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57F5B" w:rsidRDefault="00457F5B" w:rsidP="001B3F8C">
      <w:pPr>
        <w:jc w:val="center"/>
        <w:rPr>
          <w:rFonts w:ascii="Times" w:hAnsi="Times"/>
          <w:b/>
          <w:color w:val="0F243E" w:themeColor="text2" w:themeShade="80"/>
          <w:sz w:val="36"/>
          <w:szCs w:val="36"/>
        </w:rPr>
      </w:pPr>
      <w:bookmarkStart w:id="0" w:name="_GoBack"/>
      <w:bookmarkEnd w:id="0"/>
    </w:p>
    <w:p w:rsidR="00C0047E" w:rsidRDefault="00C0047E" w:rsidP="001B3F8C">
      <w:pPr>
        <w:jc w:val="center"/>
        <w:rPr>
          <w:rFonts w:ascii="Times" w:hAnsi="Times"/>
          <w:b/>
          <w:color w:val="0F243E" w:themeColor="text2" w:themeShade="80"/>
          <w:sz w:val="36"/>
          <w:szCs w:val="36"/>
        </w:rPr>
      </w:pPr>
      <w:r>
        <w:rPr>
          <w:rFonts w:ascii="Times" w:hAnsi="Times"/>
          <w:b/>
          <w:color w:val="0F243E" w:themeColor="text2" w:themeShade="80"/>
          <w:sz w:val="36"/>
          <w:szCs w:val="36"/>
        </w:rPr>
        <w:t xml:space="preserve">NOTA INFORMATIVA </w:t>
      </w:r>
    </w:p>
    <w:p w:rsidR="00F1429B" w:rsidRPr="00F1429B" w:rsidRDefault="00E619BE" w:rsidP="001B3F8C">
      <w:pPr>
        <w:jc w:val="center"/>
        <w:rPr>
          <w:rFonts w:ascii="Times" w:hAnsi="Times"/>
          <w:b/>
          <w:color w:val="0F243E" w:themeColor="text2" w:themeShade="80"/>
          <w:sz w:val="36"/>
          <w:szCs w:val="36"/>
        </w:rPr>
      </w:pPr>
      <w:r w:rsidRPr="00F1429B">
        <w:rPr>
          <w:rFonts w:ascii="Times" w:hAnsi="Times"/>
          <w:b/>
          <w:color w:val="0F243E" w:themeColor="text2" w:themeShade="80"/>
          <w:sz w:val="36"/>
          <w:szCs w:val="36"/>
        </w:rPr>
        <w:t>PER LA PRESENTA</w:t>
      </w:r>
      <w:r w:rsidR="00F1429B" w:rsidRPr="00F1429B">
        <w:rPr>
          <w:rFonts w:ascii="Times" w:hAnsi="Times"/>
          <w:b/>
          <w:color w:val="0F243E" w:themeColor="text2" w:themeShade="80"/>
          <w:sz w:val="36"/>
          <w:szCs w:val="36"/>
        </w:rPr>
        <w:t xml:space="preserve">ZIONE DI UNA LISTA DI CANDIDATI </w:t>
      </w:r>
    </w:p>
    <w:p w:rsidR="00F1429B" w:rsidRDefault="00F1429B" w:rsidP="00747561">
      <w:pPr>
        <w:jc w:val="center"/>
        <w:rPr>
          <w:rFonts w:ascii="Times" w:hAnsi="Times"/>
          <w:b/>
          <w:color w:val="0F243E" w:themeColor="text2" w:themeShade="80"/>
          <w:sz w:val="36"/>
          <w:szCs w:val="36"/>
        </w:rPr>
      </w:pPr>
      <w:r w:rsidRPr="00F1429B">
        <w:rPr>
          <w:rFonts w:ascii="Times" w:hAnsi="Times"/>
          <w:b/>
          <w:color w:val="0F243E" w:themeColor="text2" w:themeShade="80"/>
          <w:sz w:val="36"/>
          <w:szCs w:val="36"/>
        </w:rPr>
        <w:t xml:space="preserve">NEI COMUNI SUPERORI A 15.000 ABITANTI </w:t>
      </w:r>
    </w:p>
    <w:p w:rsidR="006E0078" w:rsidRDefault="006E0078" w:rsidP="00747561">
      <w:pPr>
        <w:jc w:val="center"/>
        <w:rPr>
          <w:rFonts w:ascii="Times" w:hAnsi="Times"/>
          <w:b/>
          <w:color w:val="0F243E" w:themeColor="text2" w:themeShade="80"/>
          <w:sz w:val="36"/>
          <w:szCs w:val="36"/>
        </w:rPr>
      </w:pPr>
    </w:p>
    <w:p w:rsidR="006E0078" w:rsidRDefault="006E0078" w:rsidP="00747561">
      <w:pPr>
        <w:jc w:val="center"/>
        <w:rPr>
          <w:rFonts w:ascii="Times" w:hAnsi="Times"/>
          <w:b/>
          <w:color w:val="0F243E" w:themeColor="text2" w:themeShade="80"/>
          <w:sz w:val="36"/>
          <w:szCs w:val="36"/>
        </w:rPr>
      </w:pPr>
      <w:r>
        <w:rPr>
          <w:rFonts w:ascii="Times" w:hAnsi="Times"/>
          <w:b/>
          <w:color w:val="0F243E" w:themeColor="text2" w:themeShade="80"/>
          <w:sz w:val="36"/>
          <w:szCs w:val="36"/>
        </w:rPr>
        <w:t xml:space="preserve">Ufficio </w:t>
      </w:r>
      <w:r w:rsidR="00C0047E">
        <w:rPr>
          <w:rFonts w:ascii="Times" w:hAnsi="Times"/>
          <w:b/>
          <w:color w:val="0F243E" w:themeColor="text2" w:themeShade="80"/>
          <w:sz w:val="36"/>
          <w:szCs w:val="36"/>
        </w:rPr>
        <w:t xml:space="preserve">nazionale </w:t>
      </w:r>
      <w:r>
        <w:rPr>
          <w:rFonts w:ascii="Times" w:hAnsi="Times"/>
          <w:b/>
          <w:color w:val="0F243E" w:themeColor="text2" w:themeShade="80"/>
          <w:sz w:val="36"/>
          <w:szCs w:val="36"/>
        </w:rPr>
        <w:t xml:space="preserve">organizzativo – elettorale </w:t>
      </w:r>
    </w:p>
    <w:p w:rsidR="006E0078" w:rsidRDefault="006E0078" w:rsidP="00747561">
      <w:pPr>
        <w:jc w:val="center"/>
        <w:rPr>
          <w:rFonts w:ascii="Times" w:hAnsi="Times"/>
          <w:b/>
          <w:color w:val="0F243E" w:themeColor="text2" w:themeShade="80"/>
          <w:sz w:val="36"/>
          <w:szCs w:val="36"/>
        </w:rPr>
      </w:pPr>
      <w:r>
        <w:rPr>
          <w:rFonts w:ascii="Times" w:hAnsi="Times"/>
          <w:b/>
          <w:color w:val="0F243E" w:themeColor="text2" w:themeShade="80"/>
          <w:sz w:val="36"/>
          <w:szCs w:val="36"/>
        </w:rPr>
        <w:t xml:space="preserve">Centro Democratico </w:t>
      </w:r>
    </w:p>
    <w:p w:rsidR="006E0078" w:rsidRDefault="00457F5B" w:rsidP="00747561">
      <w:pPr>
        <w:jc w:val="center"/>
        <w:rPr>
          <w:rFonts w:ascii="Times" w:hAnsi="Times"/>
          <w:b/>
          <w:color w:val="0F243E" w:themeColor="text2" w:themeShade="80"/>
          <w:sz w:val="36"/>
          <w:szCs w:val="36"/>
        </w:rPr>
      </w:pPr>
      <w:r w:rsidRPr="00B31031">
        <w:rPr>
          <w:noProof/>
          <w:lang w:eastAsia="it-IT"/>
        </w:rPr>
        <w:drawing>
          <wp:anchor distT="0" distB="0" distL="114300" distR="114300" simplePos="0" relativeHeight="251659264" behindDoc="0" locked="0" layoutInCell="1" allowOverlap="1" wp14:anchorId="4831B879" wp14:editId="367EC855">
            <wp:simplePos x="0" y="0"/>
            <wp:positionH relativeFrom="column">
              <wp:posOffset>3702240</wp:posOffset>
            </wp:positionH>
            <wp:positionV relativeFrom="paragraph">
              <wp:posOffset>198755</wp:posOffset>
            </wp:positionV>
            <wp:extent cx="2177624" cy="2185060"/>
            <wp:effectExtent l="0" t="0" r="0" b="5715"/>
            <wp:wrapNone/>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7624" cy="218506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E0078" w:rsidRDefault="006E0078" w:rsidP="00747561">
      <w:pPr>
        <w:jc w:val="center"/>
        <w:rPr>
          <w:rFonts w:ascii="Times" w:hAnsi="Times"/>
          <w:b/>
          <w:color w:val="0F243E" w:themeColor="text2" w:themeShade="80"/>
          <w:sz w:val="36"/>
          <w:szCs w:val="36"/>
        </w:rPr>
      </w:pPr>
    </w:p>
    <w:p w:rsidR="006E0078" w:rsidRPr="00F1429B" w:rsidRDefault="006E0078" w:rsidP="00747561">
      <w:pPr>
        <w:jc w:val="center"/>
        <w:rPr>
          <w:rFonts w:ascii="Times" w:hAnsi="Times"/>
          <w:b/>
          <w:color w:val="0F243E" w:themeColor="text2" w:themeShade="80"/>
          <w:sz w:val="36"/>
          <w:szCs w:val="36"/>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A74F53" w:rsidRDefault="00A74F53" w:rsidP="00A74F53">
      <w:pPr>
        <w:pStyle w:val="Paragrafoelenco"/>
        <w:jc w:val="center"/>
        <w:rPr>
          <w:rFonts w:ascii="Times" w:hAnsi="Times"/>
        </w:rPr>
      </w:pPr>
      <w:r>
        <w:rPr>
          <w:rFonts w:ascii="Times" w:hAnsi="Times"/>
        </w:rPr>
        <w:t>La presentazione delle liste prevede la presentazione di un:</w:t>
      </w:r>
    </w:p>
    <w:p w:rsidR="00A74F53" w:rsidRDefault="00A74F53" w:rsidP="00A74F53">
      <w:pPr>
        <w:pStyle w:val="Paragrafoelenco"/>
        <w:jc w:val="center"/>
        <w:rPr>
          <w:rFonts w:ascii="Times" w:hAnsi="Times"/>
        </w:rPr>
      </w:pPr>
    </w:p>
    <w:p w:rsidR="00A74F53" w:rsidRDefault="00A74F53" w:rsidP="00A74F53">
      <w:pPr>
        <w:pStyle w:val="Paragrafoelenco"/>
        <w:jc w:val="center"/>
        <w:rPr>
          <w:rFonts w:ascii="Times" w:hAnsi="Times"/>
        </w:rPr>
      </w:pPr>
      <w:r>
        <w:rPr>
          <w:rFonts w:ascii="Times" w:hAnsi="Times"/>
        </w:rPr>
        <w:t>Atto Principale: corredato da tutti i suoi allegati (</w:t>
      </w:r>
      <w:r w:rsidRPr="0052470C">
        <w:rPr>
          <w:rFonts w:ascii="Times" w:hAnsi="Times"/>
          <w:i/>
        </w:rPr>
        <w:t>documento unico</w:t>
      </w:r>
      <w:r>
        <w:rPr>
          <w:rFonts w:ascii="Times" w:hAnsi="Times"/>
        </w:rPr>
        <w:t xml:space="preserve">) </w:t>
      </w:r>
    </w:p>
    <w:p w:rsidR="00A74F53" w:rsidRDefault="00A74F53" w:rsidP="00A74F53">
      <w:pPr>
        <w:pStyle w:val="Paragrafoelenco"/>
        <w:jc w:val="center"/>
        <w:rPr>
          <w:rFonts w:ascii="Times" w:hAnsi="Times"/>
        </w:rPr>
      </w:pPr>
    </w:p>
    <w:p w:rsidR="00A74F53" w:rsidRDefault="00A74F53" w:rsidP="00A74F53">
      <w:pPr>
        <w:pStyle w:val="Paragrafoelenco"/>
        <w:jc w:val="center"/>
        <w:rPr>
          <w:rFonts w:ascii="Times" w:hAnsi="Times"/>
        </w:rPr>
      </w:pPr>
      <w:r>
        <w:rPr>
          <w:rFonts w:ascii="Times" w:hAnsi="Times"/>
        </w:rPr>
        <w:t xml:space="preserve">Atto separato: corredato dai certificati di iscrizione alle liste elettorali del comune dei sottoscrittori della lista. </w:t>
      </w:r>
    </w:p>
    <w:p w:rsidR="00A74F53" w:rsidRDefault="00A74F53" w:rsidP="00A74F53">
      <w:pPr>
        <w:pStyle w:val="Paragrafoelenco"/>
        <w:jc w:val="center"/>
        <w:rPr>
          <w:rFonts w:ascii="Times" w:hAnsi="Times"/>
        </w:rPr>
      </w:pPr>
      <w:r w:rsidRPr="0052470C">
        <w:rPr>
          <w:rFonts w:ascii="Times" w:hAnsi="Times"/>
          <w:i/>
        </w:rPr>
        <w:t>Gli atti separati saranno tanti quanti il totale delle firme richieste per poter presentare una lista</w:t>
      </w:r>
      <w:r>
        <w:rPr>
          <w:rFonts w:ascii="Times" w:hAnsi="Times"/>
        </w:rPr>
        <w:t xml:space="preserve">. </w:t>
      </w: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7764D7" w:rsidRDefault="007764D7" w:rsidP="007764D7">
      <w:pPr>
        <w:pStyle w:val="Paragrafoelenco"/>
        <w:rPr>
          <w:rFonts w:ascii="Times" w:hAnsi="Times"/>
        </w:rPr>
      </w:pPr>
    </w:p>
    <w:p w:rsidR="007764D7" w:rsidRPr="00860E74" w:rsidRDefault="007764D7" w:rsidP="00860E74">
      <w:pPr>
        <w:pStyle w:val="Paragrafoelenco"/>
        <w:shd w:val="clear" w:color="auto" w:fill="D9D9D9" w:themeFill="background1" w:themeFillShade="D9"/>
        <w:spacing w:after="0" w:line="349" w:lineRule="atLeast"/>
        <w:jc w:val="center"/>
        <w:textAlignment w:val="baseline"/>
        <w:rPr>
          <w:rFonts w:ascii="inherit" w:eastAsia="Times New Roman" w:hAnsi="inherit" w:cs="Arial"/>
          <w:b/>
          <w:bCs/>
          <w:color w:val="17365D" w:themeColor="text2" w:themeShade="BF"/>
          <w:sz w:val="21"/>
          <w:szCs w:val="21"/>
          <w:lang w:eastAsia="it-IT"/>
        </w:rPr>
      </w:pPr>
      <w:r w:rsidRPr="00860E74">
        <w:rPr>
          <w:rFonts w:ascii="inherit" w:eastAsia="Times New Roman" w:hAnsi="inherit" w:cs="Arial"/>
          <w:b/>
          <w:bCs/>
          <w:color w:val="17365D" w:themeColor="text2" w:themeShade="BF"/>
          <w:sz w:val="21"/>
          <w:szCs w:val="21"/>
          <w:lang w:eastAsia="it-IT"/>
        </w:rPr>
        <w:t>NOTA PER STAMPA ATTO PRINCIPALE E SEPARATO</w:t>
      </w:r>
    </w:p>
    <w:p w:rsidR="007764D7" w:rsidRPr="00860E74" w:rsidRDefault="007764D7" w:rsidP="00860E74">
      <w:pPr>
        <w:pStyle w:val="Paragrafoelenco"/>
        <w:shd w:val="clear" w:color="auto" w:fill="D9D9D9" w:themeFill="background1" w:themeFillShade="D9"/>
        <w:spacing w:line="349" w:lineRule="atLeast"/>
        <w:jc w:val="center"/>
        <w:textAlignment w:val="baseline"/>
        <w:rPr>
          <w:rFonts w:ascii="inherit" w:eastAsia="Times New Roman" w:hAnsi="inherit" w:cs="Arial"/>
          <w:color w:val="17365D" w:themeColor="text2" w:themeShade="BF"/>
          <w:sz w:val="23"/>
          <w:szCs w:val="23"/>
          <w:lang w:eastAsia="it-IT"/>
        </w:rPr>
      </w:pPr>
      <w:r w:rsidRPr="00860E74">
        <w:rPr>
          <w:rFonts w:ascii="inherit" w:eastAsia="Times New Roman" w:hAnsi="inherit" w:cs="Arial"/>
          <w:color w:val="17365D" w:themeColor="text2" w:themeShade="BF"/>
          <w:sz w:val="23"/>
          <w:szCs w:val="23"/>
          <w:lang w:eastAsia="it-IT"/>
        </w:rPr>
        <w:t xml:space="preserve">Gli ATTI per la raccolta delle firme vanno stampati su fogli A3 </w:t>
      </w:r>
    </w:p>
    <w:p w:rsidR="007764D7" w:rsidRPr="00860E74" w:rsidRDefault="007764D7" w:rsidP="00860E74">
      <w:pPr>
        <w:pStyle w:val="Paragrafoelenco"/>
        <w:shd w:val="clear" w:color="auto" w:fill="D9D9D9" w:themeFill="background1" w:themeFillShade="D9"/>
        <w:spacing w:line="349" w:lineRule="atLeast"/>
        <w:jc w:val="center"/>
        <w:textAlignment w:val="baseline"/>
        <w:rPr>
          <w:rFonts w:ascii="inherit" w:eastAsia="Times New Roman" w:hAnsi="inherit" w:cs="Arial"/>
          <w:color w:val="17365D" w:themeColor="text2" w:themeShade="BF"/>
          <w:sz w:val="23"/>
          <w:szCs w:val="23"/>
          <w:lang w:eastAsia="it-IT"/>
        </w:rPr>
      </w:pPr>
      <w:r w:rsidRPr="00860E74">
        <w:rPr>
          <w:rFonts w:ascii="inherit" w:eastAsia="Times New Roman" w:hAnsi="inherit" w:cs="Arial"/>
          <w:color w:val="17365D" w:themeColor="text2" w:themeShade="BF"/>
          <w:sz w:val="23"/>
          <w:szCs w:val="23"/>
          <w:lang w:eastAsia="it-IT"/>
        </w:rPr>
        <w:t>in modo di avere su un lato, in verticale, le pagine 1 e 4, e sull'altro le pagine 2 e 3.</w:t>
      </w:r>
    </w:p>
    <w:p w:rsidR="00D73CC1" w:rsidRDefault="007764D7" w:rsidP="00860E74">
      <w:pPr>
        <w:pStyle w:val="Paragrafoelenco"/>
        <w:shd w:val="clear" w:color="auto" w:fill="D9D9D9" w:themeFill="background1" w:themeFillShade="D9"/>
        <w:spacing w:line="349" w:lineRule="atLeast"/>
        <w:jc w:val="center"/>
        <w:textAlignment w:val="baseline"/>
        <w:rPr>
          <w:rFonts w:ascii="inherit" w:eastAsia="Times New Roman" w:hAnsi="inherit" w:cs="Arial"/>
          <w:color w:val="17365D" w:themeColor="text2" w:themeShade="BF"/>
          <w:sz w:val="23"/>
          <w:szCs w:val="23"/>
          <w:lang w:eastAsia="it-IT"/>
        </w:rPr>
      </w:pPr>
      <w:r w:rsidRPr="00860E74">
        <w:rPr>
          <w:rFonts w:ascii="inherit" w:eastAsia="Times New Roman" w:hAnsi="inherit" w:cs="Arial"/>
          <w:color w:val="17365D" w:themeColor="text2" w:themeShade="BF"/>
          <w:sz w:val="23"/>
          <w:szCs w:val="23"/>
          <w:lang w:eastAsia="it-IT"/>
        </w:rPr>
        <w:t>Sulla prima facciata, di entrambi gli atti, deve essere presente il SIMBOLO della lista</w:t>
      </w:r>
      <w:r w:rsidR="00D73CC1">
        <w:rPr>
          <w:rFonts w:ascii="inherit" w:eastAsia="Times New Roman" w:hAnsi="inherit" w:cs="Arial"/>
          <w:color w:val="17365D" w:themeColor="text2" w:themeShade="BF"/>
          <w:sz w:val="23"/>
          <w:szCs w:val="23"/>
          <w:lang w:eastAsia="it-IT"/>
        </w:rPr>
        <w:t xml:space="preserve"> obbligatoriamente: </w:t>
      </w:r>
    </w:p>
    <w:p w:rsidR="00D73CC1" w:rsidRDefault="00D73CC1" w:rsidP="00860E74">
      <w:pPr>
        <w:pStyle w:val="Paragrafoelenco"/>
        <w:shd w:val="clear" w:color="auto" w:fill="D9D9D9" w:themeFill="background1" w:themeFillShade="D9"/>
        <w:spacing w:line="349" w:lineRule="atLeast"/>
        <w:jc w:val="center"/>
        <w:textAlignment w:val="baseline"/>
        <w:rPr>
          <w:rFonts w:ascii="inherit" w:eastAsia="Times New Roman" w:hAnsi="inherit" w:cs="Arial"/>
          <w:color w:val="17365D" w:themeColor="text2" w:themeShade="BF"/>
          <w:sz w:val="23"/>
          <w:szCs w:val="23"/>
          <w:lang w:eastAsia="it-IT"/>
        </w:rPr>
      </w:pPr>
      <w:r>
        <w:rPr>
          <w:rFonts w:ascii="inherit" w:eastAsia="Times New Roman" w:hAnsi="inherit" w:cs="Arial"/>
          <w:color w:val="17365D" w:themeColor="text2" w:themeShade="BF"/>
          <w:sz w:val="23"/>
          <w:szCs w:val="23"/>
          <w:lang w:eastAsia="it-IT"/>
        </w:rPr>
        <w:t>- a colori;</w:t>
      </w:r>
    </w:p>
    <w:p w:rsidR="007764D7" w:rsidRPr="00860E74" w:rsidRDefault="00D73CC1" w:rsidP="00860E74">
      <w:pPr>
        <w:pStyle w:val="Paragrafoelenco"/>
        <w:shd w:val="clear" w:color="auto" w:fill="D9D9D9" w:themeFill="background1" w:themeFillShade="D9"/>
        <w:spacing w:line="349" w:lineRule="atLeast"/>
        <w:jc w:val="center"/>
        <w:textAlignment w:val="baseline"/>
        <w:rPr>
          <w:rFonts w:ascii="inherit" w:eastAsia="Times New Roman" w:hAnsi="inherit" w:cs="Arial"/>
          <w:color w:val="17365D" w:themeColor="text2" w:themeShade="BF"/>
          <w:sz w:val="23"/>
          <w:szCs w:val="23"/>
          <w:lang w:eastAsia="it-IT"/>
        </w:rPr>
      </w:pPr>
      <w:r>
        <w:rPr>
          <w:rFonts w:ascii="inherit" w:eastAsia="Times New Roman" w:hAnsi="inherit" w:cs="Arial"/>
          <w:color w:val="17365D" w:themeColor="text2" w:themeShade="BF"/>
          <w:sz w:val="23"/>
          <w:szCs w:val="23"/>
          <w:lang w:eastAsia="it-IT"/>
        </w:rPr>
        <w:t xml:space="preserve">-  </w:t>
      </w:r>
      <w:r w:rsidR="007764D7" w:rsidRPr="00860E74">
        <w:rPr>
          <w:rFonts w:ascii="inherit" w:eastAsia="Times New Roman" w:hAnsi="inherit" w:cs="Arial"/>
          <w:color w:val="17365D" w:themeColor="text2" w:themeShade="BF"/>
          <w:sz w:val="23"/>
          <w:szCs w:val="23"/>
          <w:lang w:eastAsia="it-IT"/>
        </w:rPr>
        <w:t xml:space="preserve"> con un </w:t>
      </w:r>
      <w:r w:rsidR="007764D7" w:rsidRPr="00D73CC1">
        <w:rPr>
          <w:rFonts w:ascii="inherit" w:eastAsia="Times New Roman" w:hAnsi="inherit" w:cs="Arial"/>
          <w:color w:val="17365D" w:themeColor="text2" w:themeShade="BF"/>
          <w:sz w:val="23"/>
          <w:szCs w:val="23"/>
          <w:lang w:eastAsia="it-IT"/>
        </w:rPr>
        <w:t>diametro di 3cm</w:t>
      </w:r>
      <w:r w:rsidR="007764D7" w:rsidRPr="00860E74">
        <w:rPr>
          <w:rFonts w:ascii="inherit" w:eastAsia="Times New Roman" w:hAnsi="inherit" w:cs="Arial"/>
          <w:color w:val="17365D" w:themeColor="text2" w:themeShade="BF"/>
          <w:sz w:val="23"/>
          <w:szCs w:val="23"/>
          <w:lang w:eastAsia="it-IT"/>
        </w:rPr>
        <w:t>.</w:t>
      </w:r>
    </w:p>
    <w:p w:rsidR="007764D7" w:rsidRPr="00860E74" w:rsidRDefault="007764D7" w:rsidP="00860E74">
      <w:pPr>
        <w:pStyle w:val="Paragrafoelenco"/>
        <w:shd w:val="clear" w:color="auto" w:fill="D9D9D9" w:themeFill="background1" w:themeFillShade="D9"/>
        <w:spacing w:line="349" w:lineRule="atLeast"/>
        <w:jc w:val="center"/>
        <w:textAlignment w:val="baseline"/>
        <w:rPr>
          <w:rFonts w:ascii="inherit" w:eastAsia="Times New Roman" w:hAnsi="inherit" w:cs="Arial"/>
          <w:color w:val="17365D" w:themeColor="text2" w:themeShade="BF"/>
          <w:sz w:val="23"/>
          <w:szCs w:val="23"/>
          <w:lang w:eastAsia="it-IT"/>
        </w:rPr>
      </w:pPr>
      <w:r w:rsidRPr="00860E74">
        <w:rPr>
          <w:rFonts w:ascii="inherit" w:eastAsia="Times New Roman" w:hAnsi="inherit" w:cs="Arial"/>
          <w:color w:val="17365D" w:themeColor="text2" w:themeShade="BF"/>
          <w:sz w:val="23"/>
          <w:szCs w:val="23"/>
          <w:lang w:eastAsia="it-IT"/>
        </w:rPr>
        <w:t xml:space="preserve">Nel caso in cui le firme si raccolgono su fogli separati, occorre provvedere alla corretta fascicolazione ed alla necessaria timbratura </w:t>
      </w:r>
    </w:p>
    <w:p w:rsidR="00F1429B" w:rsidRDefault="007764D7" w:rsidP="00F1429B">
      <w:pPr>
        <w:pStyle w:val="Paragrafoelenco"/>
        <w:shd w:val="clear" w:color="auto" w:fill="D9D9D9" w:themeFill="background1" w:themeFillShade="D9"/>
        <w:spacing w:line="349" w:lineRule="atLeast"/>
        <w:jc w:val="center"/>
        <w:textAlignment w:val="baseline"/>
        <w:rPr>
          <w:rFonts w:ascii="inherit" w:eastAsia="Times New Roman" w:hAnsi="inherit" w:cs="Arial"/>
          <w:color w:val="17365D" w:themeColor="text2" w:themeShade="BF"/>
          <w:sz w:val="23"/>
          <w:szCs w:val="23"/>
          <w:lang w:eastAsia="it-IT"/>
        </w:rPr>
      </w:pPr>
      <w:r w:rsidRPr="00860E74">
        <w:rPr>
          <w:rFonts w:ascii="inherit" w:eastAsia="Times New Roman" w:hAnsi="inherit" w:cs="Arial"/>
          <w:color w:val="17365D" w:themeColor="text2" w:themeShade="BF"/>
          <w:sz w:val="23"/>
          <w:szCs w:val="23"/>
          <w:lang w:eastAsia="it-IT"/>
        </w:rPr>
        <w:t>(da parti di chi autentica), che cadendo sulle due parti dei distinti fogli e collegandoli deve unire inequivocabilmente i sottoscrittori alla lista dei candidati, dimostrando la continuità e l'organicità delle sottoscrizioni in riferimento alla lista dei candidati.</w:t>
      </w: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tbl>
      <w:tblPr>
        <w:tblStyle w:val="Grigliatabella"/>
        <w:tblW w:w="5000" w:type="pct"/>
        <w:tblLook w:val="04A0" w:firstRow="1" w:lastRow="0" w:firstColumn="1" w:lastColumn="0" w:noHBand="0" w:noVBand="1"/>
      </w:tblPr>
      <w:tblGrid>
        <w:gridCol w:w="15069"/>
      </w:tblGrid>
      <w:tr w:rsidR="00747561" w:rsidTr="006E0078">
        <w:tc>
          <w:tcPr>
            <w:tcW w:w="5000" w:type="pct"/>
          </w:tcPr>
          <w:p w:rsidR="00747561" w:rsidRPr="008374B3" w:rsidRDefault="00747561" w:rsidP="006E0078">
            <w:pPr>
              <w:spacing w:line="349" w:lineRule="atLeast"/>
              <w:jc w:val="center"/>
              <w:textAlignment w:val="baseline"/>
              <w:rPr>
                <w:rFonts w:ascii="inherit" w:eastAsia="Times New Roman" w:hAnsi="inherit" w:cs="Arial"/>
                <w:b/>
                <w:color w:val="17365D" w:themeColor="text2" w:themeShade="BF"/>
                <w:sz w:val="24"/>
                <w:szCs w:val="24"/>
                <w:lang w:eastAsia="it-IT"/>
              </w:rPr>
            </w:pPr>
            <w:r w:rsidRPr="008374B3">
              <w:rPr>
                <w:rFonts w:ascii="inherit" w:eastAsia="Times New Roman" w:hAnsi="inherit" w:cs="Arial"/>
                <w:b/>
                <w:color w:val="17365D" w:themeColor="text2" w:themeShade="BF"/>
                <w:sz w:val="24"/>
                <w:szCs w:val="24"/>
                <w:lang w:eastAsia="it-IT"/>
              </w:rPr>
              <w:t>ATTO PRINCIAPLE</w:t>
            </w:r>
          </w:p>
        </w:tc>
      </w:tr>
    </w:tbl>
    <w:p w:rsidR="00747561" w:rsidRPr="00747561" w:rsidRDefault="00747561" w:rsidP="00747561">
      <w:pPr>
        <w:spacing w:line="349" w:lineRule="atLeast"/>
        <w:textAlignment w:val="baseline"/>
        <w:rPr>
          <w:rFonts w:ascii="inherit" w:eastAsia="Times New Roman" w:hAnsi="inherit" w:cs="Arial"/>
          <w:color w:val="17365D" w:themeColor="text2" w:themeShade="BF"/>
          <w:sz w:val="16"/>
          <w:szCs w:val="16"/>
          <w:lang w:eastAsia="it-IT"/>
        </w:rPr>
      </w:pPr>
    </w:p>
    <w:tbl>
      <w:tblPr>
        <w:tblStyle w:val="Grigliatabella"/>
        <w:tblW w:w="0" w:type="auto"/>
        <w:tblLook w:val="04A0" w:firstRow="1" w:lastRow="0" w:firstColumn="1" w:lastColumn="0" w:noHBand="0" w:noVBand="1"/>
      </w:tblPr>
      <w:tblGrid>
        <w:gridCol w:w="1426"/>
        <w:gridCol w:w="13643"/>
      </w:tblGrid>
      <w:tr w:rsidR="00747561" w:rsidTr="006E0078">
        <w:tc>
          <w:tcPr>
            <w:tcW w:w="0" w:type="auto"/>
            <w:vAlign w:val="center"/>
          </w:tcPr>
          <w:p w:rsidR="00747561" w:rsidRPr="00C0047E" w:rsidRDefault="00747561" w:rsidP="006E0078">
            <w:pPr>
              <w:jc w:val="center"/>
              <w:rPr>
                <w:rFonts w:ascii="Times" w:hAnsi="Times"/>
                <w:b/>
                <w:sz w:val="24"/>
                <w:szCs w:val="24"/>
              </w:rPr>
            </w:pPr>
            <w:r w:rsidRPr="00C0047E">
              <w:rPr>
                <w:rFonts w:ascii="Times" w:hAnsi="Times"/>
                <w:b/>
                <w:sz w:val="24"/>
                <w:szCs w:val="24"/>
              </w:rPr>
              <w:t>Deve contenere</w:t>
            </w:r>
          </w:p>
        </w:tc>
        <w:tc>
          <w:tcPr>
            <w:tcW w:w="0" w:type="auto"/>
          </w:tcPr>
          <w:p w:rsidR="00747561" w:rsidRPr="00C0047E" w:rsidRDefault="00747561" w:rsidP="00747561">
            <w:pPr>
              <w:spacing w:after="120"/>
              <w:rPr>
                <w:rFonts w:ascii="Times" w:hAnsi="Times"/>
                <w:sz w:val="24"/>
                <w:szCs w:val="24"/>
              </w:rPr>
            </w:pPr>
            <w:r w:rsidRPr="00C0047E">
              <w:rPr>
                <w:rFonts w:ascii="Times" w:hAnsi="Times"/>
                <w:b/>
                <w:sz w:val="24"/>
                <w:szCs w:val="24"/>
              </w:rPr>
              <w:t>Sindaco</w:t>
            </w:r>
            <w:r w:rsidRPr="00C0047E">
              <w:rPr>
                <w:rFonts w:ascii="Times" w:hAnsi="Times"/>
                <w:sz w:val="24"/>
                <w:szCs w:val="24"/>
              </w:rPr>
              <w:t xml:space="preserve">: nome + cognome + luogo + data di nascita </w:t>
            </w:r>
          </w:p>
          <w:p w:rsidR="00747561" w:rsidRPr="00C0047E" w:rsidRDefault="00747561" w:rsidP="006E0078">
            <w:pPr>
              <w:spacing w:after="120"/>
              <w:rPr>
                <w:rFonts w:ascii="Times" w:hAnsi="Times"/>
                <w:sz w:val="24"/>
                <w:szCs w:val="24"/>
              </w:rPr>
            </w:pPr>
            <w:r w:rsidRPr="00C0047E">
              <w:rPr>
                <w:rFonts w:ascii="Times" w:hAnsi="Times"/>
                <w:b/>
                <w:sz w:val="24"/>
                <w:szCs w:val="24"/>
              </w:rPr>
              <w:t>Consiglieri comunali</w:t>
            </w:r>
            <w:r w:rsidRPr="00C0047E">
              <w:rPr>
                <w:rFonts w:ascii="Times" w:hAnsi="Times"/>
                <w:sz w:val="24"/>
                <w:szCs w:val="24"/>
              </w:rPr>
              <w:t xml:space="preserve">: nome + cognome + luogo + data di nascita (inseriti in un elenco contrassegnato da numeri d’ordine progressivo: nella compilazione della lista verificare sempre il rispetto della rappresentanza di genere  - </w:t>
            </w:r>
            <w:r w:rsidRPr="00C0047E">
              <w:rPr>
                <w:rFonts w:ascii="Times" w:hAnsi="Times"/>
                <w:i/>
                <w:sz w:val="24"/>
                <w:szCs w:val="24"/>
              </w:rPr>
              <w:t>vedi tabella punto “</w:t>
            </w:r>
            <w:r w:rsidR="00A74F53">
              <w:rPr>
                <w:rFonts w:ascii="Times" w:hAnsi="Times"/>
                <w:i/>
                <w:sz w:val="24"/>
                <w:szCs w:val="24"/>
              </w:rPr>
              <w:t>8</w:t>
            </w:r>
            <w:r w:rsidRPr="00C0047E">
              <w:rPr>
                <w:rFonts w:ascii="Times" w:hAnsi="Times"/>
                <w:i/>
                <w:sz w:val="24"/>
                <w:szCs w:val="24"/>
              </w:rPr>
              <w:t>”</w:t>
            </w:r>
            <w:r w:rsidRPr="00C0047E">
              <w:rPr>
                <w:rFonts w:ascii="Times" w:hAnsi="Times"/>
                <w:sz w:val="24"/>
                <w:szCs w:val="24"/>
              </w:rPr>
              <w:t xml:space="preserve">) </w:t>
            </w:r>
          </w:p>
          <w:p w:rsidR="00747561" w:rsidRPr="00C0047E" w:rsidRDefault="00747561" w:rsidP="006E0078">
            <w:pPr>
              <w:pStyle w:val="Paragrafoelenco"/>
              <w:spacing w:after="120"/>
              <w:rPr>
                <w:rFonts w:ascii="Times" w:hAnsi="Times"/>
                <w:sz w:val="24"/>
                <w:szCs w:val="24"/>
              </w:rPr>
            </w:pPr>
            <w:r w:rsidRPr="00C0047E">
              <w:rPr>
                <w:rFonts w:ascii="Times" w:hAnsi="Times"/>
                <w:sz w:val="24"/>
                <w:szCs w:val="24"/>
              </w:rPr>
              <w:t xml:space="preserve">NB: nel caso di candidati cittadini dell’unione europea, deve essere specificato anche lo Stato di cui sono cittadini </w:t>
            </w:r>
          </w:p>
          <w:p w:rsidR="00A74F53" w:rsidRDefault="00747561" w:rsidP="00A74F53">
            <w:pPr>
              <w:rPr>
                <w:rFonts w:ascii="Times" w:hAnsi="Times"/>
                <w:sz w:val="24"/>
                <w:szCs w:val="24"/>
              </w:rPr>
            </w:pPr>
            <w:r w:rsidRPr="00C0047E">
              <w:rPr>
                <w:rFonts w:ascii="Times" w:hAnsi="Times"/>
                <w:b/>
                <w:sz w:val="24"/>
                <w:szCs w:val="24"/>
              </w:rPr>
              <w:t>Sottoscrittori</w:t>
            </w:r>
            <w:r w:rsidRPr="00C0047E">
              <w:rPr>
                <w:rFonts w:ascii="Times" w:hAnsi="Times"/>
                <w:sz w:val="24"/>
                <w:szCs w:val="24"/>
              </w:rPr>
              <w:t xml:space="preserve">:  nome + cognome + luogo + data di nascita + comune di iscrizione alle liste elettorali + documento di identificazione + firma </w:t>
            </w:r>
            <w:r w:rsidR="00A74F53">
              <w:rPr>
                <w:rFonts w:ascii="Times" w:hAnsi="Times"/>
                <w:sz w:val="24"/>
                <w:szCs w:val="24"/>
              </w:rPr>
              <w:t>(</w:t>
            </w:r>
            <w:r w:rsidR="00A74F53" w:rsidRPr="0033548D">
              <w:rPr>
                <w:rFonts w:ascii="Times" w:hAnsi="Times"/>
                <w:i/>
                <w:sz w:val="24"/>
                <w:szCs w:val="24"/>
              </w:rPr>
              <w:t>Per il numero di sottoscrizioni richieste per la presentazione della lista vedi punto “</w:t>
            </w:r>
            <w:r w:rsidR="00A74F53">
              <w:rPr>
                <w:rFonts w:ascii="Times" w:hAnsi="Times"/>
                <w:i/>
                <w:sz w:val="24"/>
                <w:szCs w:val="24"/>
              </w:rPr>
              <w:t>9</w:t>
            </w:r>
            <w:r w:rsidR="00A74F53">
              <w:rPr>
                <w:rFonts w:ascii="Times" w:hAnsi="Times"/>
                <w:sz w:val="24"/>
                <w:szCs w:val="24"/>
              </w:rPr>
              <w:t>”)</w:t>
            </w:r>
          </w:p>
          <w:p w:rsidR="00747561" w:rsidRPr="00C0047E" w:rsidRDefault="00747561" w:rsidP="00747561">
            <w:pPr>
              <w:rPr>
                <w:rFonts w:ascii="Times" w:hAnsi="Times"/>
                <w:sz w:val="24"/>
                <w:szCs w:val="24"/>
              </w:rPr>
            </w:pPr>
          </w:p>
          <w:p w:rsidR="00747561" w:rsidRPr="00C0047E" w:rsidRDefault="00747561" w:rsidP="00747561">
            <w:pPr>
              <w:spacing w:after="120"/>
              <w:rPr>
                <w:rFonts w:ascii="Times" w:hAnsi="Times"/>
                <w:sz w:val="24"/>
                <w:szCs w:val="24"/>
              </w:rPr>
            </w:pPr>
            <w:r w:rsidRPr="00C0047E">
              <w:rPr>
                <w:rFonts w:ascii="Times" w:hAnsi="Times"/>
                <w:sz w:val="24"/>
                <w:szCs w:val="24"/>
              </w:rPr>
              <w:t xml:space="preserve">Inoltre l’atto principale deve </w:t>
            </w:r>
            <w:r w:rsidR="00AA4761" w:rsidRPr="00C0047E">
              <w:rPr>
                <w:rFonts w:ascii="Times" w:hAnsi="Times"/>
                <w:sz w:val="24"/>
                <w:szCs w:val="24"/>
              </w:rPr>
              <w:t>contenere</w:t>
            </w:r>
            <w:r w:rsidRPr="00C0047E">
              <w:rPr>
                <w:rFonts w:ascii="Times" w:hAnsi="Times"/>
                <w:sz w:val="24"/>
                <w:szCs w:val="24"/>
              </w:rPr>
              <w:t xml:space="preserve"> obbligatoriamente: </w:t>
            </w:r>
          </w:p>
          <w:p w:rsidR="00747561" w:rsidRPr="00C0047E" w:rsidRDefault="00747561" w:rsidP="00747561">
            <w:pPr>
              <w:rPr>
                <w:rFonts w:ascii="Times" w:hAnsi="Times"/>
                <w:sz w:val="24"/>
                <w:szCs w:val="24"/>
              </w:rPr>
            </w:pPr>
            <w:r w:rsidRPr="00C0047E">
              <w:rPr>
                <w:rFonts w:ascii="Times" w:hAnsi="Times"/>
                <w:sz w:val="24"/>
                <w:szCs w:val="24"/>
              </w:rPr>
              <w:t xml:space="preserve">2 delegati (nome + cognome + luogo + data di nascita + domicilio che:  </w:t>
            </w:r>
          </w:p>
          <w:p w:rsidR="00747561" w:rsidRPr="00C0047E" w:rsidRDefault="00747561" w:rsidP="00747561">
            <w:pPr>
              <w:pStyle w:val="Paragrafoelenco"/>
              <w:numPr>
                <w:ilvl w:val="0"/>
                <w:numId w:val="2"/>
              </w:numPr>
              <w:spacing w:after="120" w:line="276" w:lineRule="auto"/>
              <w:rPr>
                <w:rFonts w:ascii="Times" w:hAnsi="Times"/>
                <w:sz w:val="24"/>
                <w:szCs w:val="24"/>
              </w:rPr>
            </w:pPr>
            <w:r w:rsidRPr="00C0047E">
              <w:rPr>
                <w:rFonts w:ascii="Times" w:hAnsi="Times"/>
                <w:sz w:val="24"/>
                <w:szCs w:val="24"/>
              </w:rPr>
              <w:t xml:space="preserve">possono assistere alle operazioni di sorteggio; </w:t>
            </w:r>
          </w:p>
          <w:p w:rsidR="00747561" w:rsidRPr="003366D8" w:rsidRDefault="00747561" w:rsidP="003366D8">
            <w:pPr>
              <w:pStyle w:val="Paragrafoelenco"/>
              <w:numPr>
                <w:ilvl w:val="0"/>
                <w:numId w:val="2"/>
              </w:numPr>
              <w:spacing w:after="120" w:line="276" w:lineRule="auto"/>
              <w:rPr>
                <w:rFonts w:ascii="Times" w:hAnsi="Times"/>
                <w:i/>
                <w:sz w:val="24"/>
                <w:szCs w:val="24"/>
              </w:rPr>
            </w:pPr>
            <w:r w:rsidRPr="00C0047E">
              <w:rPr>
                <w:rFonts w:ascii="Times" w:hAnsi="Times"/>
                <w:sz w:val="24"/>
                <w:szCs w:val="24"/>
              </w:rPr>
              <w:t xml:space="preserve">Designano i rappresentanti di lista c/o ogni seggio elettorale e presso l’ufficio centrale; </w:t>
            </w:r>
            <w:r w:rsidR="003366D8" w:rsidRPr="00AE0E9B">
              <w:rPr>
                <w:rFonts w:ascii="Times" w:hAnsi="Times"/>
                <w:sz w:val="24"/>
                <w:szCs w:val="24"/>
              </w:rPr>
              <w:t xml:space="preserve">; </w:t>
            </w:r>
            <w:r w:rsidR="003366D8">
              <w:rPr>
                <w:rFonts w:ascii="Times" w:hAnsi="Times"/>
                <w:sz w:val="24"/>
                <w:szCs w:val="24"/>
              </w:rPr>
              <w:t xml:space="preserve">la designazione avviene attraverso un apposito modulo che deve poi essere consegnato al segretario comunale entro il venerdì precedente oppure direttamente al seggio prima dell’apertura delle votazioni (il sabato pomeriggio o la domenica mattina) </w:t>
            </w:r>
          </w:p>
          <w:p w:rsidR="00747561" w:rsidRPr="00C0047E" w:rsidRDefault="00747561" w:rsidP="00747561">
            <w:pPr>
              <w:pStyle w:val="Paragrafoelenco"/>
              <w:numPr>
                <w:ilvl w:val="0"/>
                <w:numId w:val="2"/>
              </w:numPr>
              <w:spacing w:after="120" w:line="276" w:lineRule="auto"/>
              <w:rPr>
                <w:rFonts w:ascii="Times" w:hAnsi="Times"/>
                <w:sz w:val="24"/>
                <w:szCs w:val="24"/>
              </w:rPr>
            </w:pPr>
            <w:r w:rsidRPr="00C0047E">
              <w:rPr>
                <w:rFonts w:ascii="Times" w:hAnsi="Times"/>
                <w:sz w:val="24"/>
                <w:szCs w:val="24"/>
              </w:rPr>
              <w:t>Collegano la lista con la candidatura del sindaco (</w:t>
            </w:r>
            <w:r w:rsidRPr="00C0047E">
              <w:rPr>
                <w:rFonts w:ascii="Times" w:hAnsi="Times"/>
                <w:i/>
                <w:sz w:val="24"/>
                <w:szCs w:val="24"/>
              </w:rPr>
              <w:t>vedere punto “g” di seguito</w:t>
            </w:r>
            <w:r w:rsidRPr="00C0047E">
              <w:rPr>
                <w:rFonts w:ascii="Times" w:hAnsi="Times"/>
                <w:sz w:val="24"/>
                <w:szCs w:val="24"/>
              </w:rPr>
              <w:t>)</w:t>
            </w:r>
          </w:p>
          <w:p w:rsidR="00747561" w:rsidRPr="00C0047E" w:rsidRDefault="00747561" w:rsidP="00747561">
            <w:pPr>
              <w:spacing w:after="120"/>
              <w:ind w:left="708"/>
              <w:rPr>
                <w:rFonts w:ascii="Times" w:hAnsi="Times"/>
                <w:sz w:val="24"/>
                <w:szCs w:val="24"/>
              </w:rPr>
            </w:pPr>
            <w:r w:rsidRPr="00C0047E">
              <w:rPr>
                <w:rFonts w:ascii="Times" w:hAnsi="Times"/>
                <w:sz w:val="24"/>
                <w:szCs w:val="24"/>
              </w:rPr>
              <w:t xml:space="preserve">NB: è consigliabile fornire indicazione di istantanea reperibilità (può essere incluso anche all’interno della dichiarazione di presentazione della lista dei candidati). </w:t>
            </w:r>
          </w:p>
          <w:p w:rsidR="00747561" w:rsidRPr="00C0047E" w:rsidRDefault="00747561" w:rsidP="00747561">
            <w:pPr>
              <w:spacing w:after="120"/>
              <w:rPr>
                <w:rFonts w:ascii="Times" w:hAnsi="Times"/>
                <w:sz w:val="24"/>
                <w:szCs w:val="24"/>
              </w:rPr>
            </w:pPr>
            <w:r w:rsidRPr="00C0047E">
              <w:rPr>
                <w:rFonts w:ascii="Times" w:hAnsi="Times"/>
                <w:i/>
                <w:sz w:val="24"/>
                <w:szCs w:val="24"/>
              </w:rPr>
              <w:t xml:space="preserve">Nulla vieta che la scelta dei delegati cada su persone che siano presentatori, ed eventualmente in via del tutto eccezionale, che siano candidati </w:t>
            </w:r>
          </w:p>
          <w:p w:rsidR="00747561" w:rsidRPr="00C0047E" w:rsidRDefault="00747561" w:rsidP="00747561">
            <w:pPr>
              <w:rPr>
                <w:rFonts w:ascii="Times" w:hAnsi="Times"/>
                <w:b/>
                <w:sz w:val="24"/>
                <w:szCs w:val="24"/>
              </w:rPr>
            </w:pPr>
          </w:p>
        </w:tc>
      </w:tr>
      <w:tr w:rsidR="00F1429B" w:rsidTr="006E0078">
        <w:tc>
          <w:tcPr>
            <w:tcW w:w="0" w:type="auto"/>
            <w:vAlign w:val="center"/>
          </w:tcPr>
          <w:p w:rsidR="00F1429B" w:rsidRPr="00C0047E" w:rsidRDefault="00747561" w:rsidP="006E0078">
            <w:pPr>
              <w:spacing w:after="120"/>
              <w:jc w:val="center"/>
              <w:rPr>
                <w:rFonts w:ascii="Times" w:hAnsi="Times"/>
                <w:b/>
                <w:sz w:val="24"/>
                <w:szCs w:val="24"/>
              </w:rPr>
            </w:pPr>
            <w:r w:rsidRPr="00C0047E">
              <w:rPr>
                <w:rFonts w:ascii="Times" w:hAnsi="Times"/>
                <w:b/>
                <w:sz w:val="24"/>
                <w:szCs w:val="24"/>
              </w:rPr>
              <w:lastRenderedPageBreak/>
              <w:t>Allegati</w:t>
            </w:r>
          </w:p>
        </w:tc>
        <w:tc>
          <w:tcPr>
            <w:tcW w:w="0" w:type="auto"/>
          </w:tcPr>
          <w:p w:rsidR="00F1429B" w:rsidRPr="00C0047E" w:rsidRDefault="00F1429B" w:rsidP="00747561">
            <w:pPr>
              <w:pStyle w:val="Paragrafoelenco"/>
              <w:numPr>
                <w:ilvl w:val="0"/>
                <w:numId w:val="1"/>
              </w:numPr>
              <w:ind w:left="714" w:hanging="357"/>
              <w:contextualSpacing w:val="0"/>
              <w:rPr>
                <w:rFonts w:ascii="Times" w:hAnsi="Times"/>
                <w:sz w:val="24"/>
                <w:szCs w:val="24"/>
              </w:rPr>
            </w:pPr>
            <w:r w:rsidRPr="00C0047E">
              <w:rPr>
                <w:rFonts w:ascii="Times" w:hAnsi="Times"/>
                <w:b/>
                <w:sz w:val="24"/>
                <w:szCs w:val="24"/>
              </w:rPr>
              <w:t>Certificati di iscrizione nelle liste elettorali</w:t>
            </w:r>
            <w:r w:rsidRPr="00C0047E">
              <w:rPr>
                <w:rFonts w:ascii="Times" w:hAnsi="Times"/>
                <w:sz w:val="24"/>
                <w:szCs w:val="24"/>
              </w:rPr>
              <w:t xml:space="preserve"> del comune </w:t>
            </w:r>
            <w:r w:rsidRPr="00C0047E">
              <w:rPr>
                <w:rFonts w:ascii="Times" w:hAnsi="Times"/>
                <w:sz w:val="24"/>
                <w:szCs w:val="24"/>
                <w:u w:val="single"/>
              </w:rPr>
              <w:t>dei presentatori/sottoscrittori della</w:t>
            </w:r>
            <w:r w:rsidRPr="00C0047E">
              <w:rPr>
                <w:rFonts w:ascii="Times" w:hAnsi="Times"/>
                <w:sz w:val="24"/>
                <w:szCs w:val="24"/>
              </w:rPr>
              <w:t xml:space="preserve"> lista  (anche collettivi) </w:t>
            </w:r>
          </w:p>
          <w:p w:rsidR="00F1429B" w:rsidRPr="00C0047E" w:rsidRDefault="00F1429B" w:rsidP="00747561">
            <w:pPr>
              <w:pStyle w:val="Paragrafoelenco"/>
              <w:ind w:left="714"/>
              <w:contextualSpacing w:val="0"/>
              <w:rPr>
                <w:rFonts w:ascii="Times" w:hAnsi="Times"/>
                <w:sz w:val="24"/>
                <w:szCs w:val="24"/>
              </w:rPr>
            </w:pPr>
            <w:r w:rsidRPr="00C0047E">
              <w:rPr>
                <w:rFonts w:ascii="Times" w:hAnsi="Times"/>
                <w:sz w:val="24"/>
                <w:szCs w:val="24"/>
              </w:rPr>
              <w:t xml:space="preserve">(i candidati NON possono essere tra i presentatori della lista, quindi le loro eventuali sottoscrizioni/firme, devono ritenersi come non apposte). </w:t>
            </w:r>
          </w:p>
          <w:p w:rsidR="00F1429B" w:rsidRPr="00C0047E" w:rsidRDefault="00F1429B" w:rsidP="006E0078">
            <w:pPr>
              <w:pStyle w:val="Paragrafoelenco"/>
              <w:spacing w:after="120"/>
              <w:ind w:left="714"/>
              <w:contextualSpacing w:val="0"/>
              <w:rPr>
                <w:rFonts w:ascii="Times" w:hAnsi="Times"/>
                <w:sz w:val="24"/>
                <w:szCs w:val="24"/>
              </w:rPr>
            </w:pPr>
            <w:r w:rsidRPr="00C0047E">
              <w:rPr>
                <w:rFonts w:ascii="Times" w:hAnsi="Times"/>
                <w:sz w:val="24"/>
                <w:szCs w:val="24"/>
              </w:rPr>
              <w:t xml:space="preserve">NB: nessun elettore può sottoscrivere più di una lista e le sottoscrizioni sono nulle se precedenti al 180° giorno antecedente la data delle elezioni </w:t>
            </w:r>
          </w:p>
          <w:p w:rsidR="00F1429B" w:rsidRDefault="00F1429B" w:rsidP="00C0047E">
            <w:pPr>
              <w:pStyle w:val="Paragrafoelenco"/>
              <w:numPr>
                <w:ilvl w:val="0"/>
                <w:numId w:val="1"/>
              </w:numPr>
              <w:ind w:left="714" w:hanging="357"/>
              <w:contextualSpacing w:val="0"/>
              <w:rPr>
                <w:rFonts w:ascii="Times" w:hAnsi="Times"/>
                <w:sz w:val="24"/>
                <w:szCs w:val="24"/>
              </w:rPr>
            </w:pPr>
            <w:r w:rsidRPr="00C0047E">
              <w:rPr>
                <w:rFonts w:ascii="Times" w:hAnsi="Times"/>
                <w:sz w:val="24"/>
                <w:szCs w:val="24"/>
              </w:rPr>
              <w:t>Dichiarazione di</w:t>
            </w:r>
            <w:r w:rsidRPr="00C0047E">
              <w:rPr>
                <w:rFonts w:ascii="Times" w:hAnsi="Times"/>
                <w:b/>
                <w:sz w:val="24"/>
                <w:szCs w:val="24"/>
              </w:rPr>
              <w:t xml:space="preserve"> accettazione</w:t>
            </w:r>
            <w:r w:rsidRPr="00C0047E">
              <w:rPr>
                <w:rFonts w:ascii="Times" w:hAnsi="Times"/>
                <w:sz w:val="24"/>
                <w:szCs w:val="24"/>
              </w:rPr>
              <w:t xml:space="preserve"> </w:t>
            </w:r>
            <w:r w:rsidRPr="00C0047E">
              <w:rPr>
                <w:rFonts w:ascii="Times" w:hAnsi="Times"/>
                <w:b/>
                <w:sz w:val="24"/>
                <w:szCs w:val="24"/>
              </w:rPr>
              <w:t>di candidatura</w:t>
            </w:r>
            <w:r w:rsidRPr="00C0047E">
              <w:rPr>
                <w:rFonts w:ascii="Times" w:hAnsi="Times"/>
                <w:sz w:val="24"/>
                <w:szCs w:val="24"/>
              </w:rPr>
              <w:t xml:space="preserve"> alla </w:t>
            </w:r>
            <w:r w:rsidRPr="00C0047E">
              <w:rPr>
                <w:rFonts w:ascii="Times" w:hAnsi="Times"/>
                <w:sz w:val="24"/>
                <w:szCs w:val="24"/>
                <w:u w:val="single"/>
              </w:rPr>
              <w:t>carica di Sindaco</w:t>
            </w:r>
            <w:r w:rsidRPr="00C0047E">
              <w:rPr>
                <w:rFonts w:ascii="Times" w:hAnsi="Times"/>
                <w:sz w:val="24"/>
                <w:szCs w:val="24"/>
              </w:rPr>
              <w:t xml:space="preserve"> </w:t>
            </w:r>
          </w:p>
          <w:p w:rsidR="00A74F53" w:rsidRPr="00A74F53" w:rsidRDefault="00A74F53" w:rsidP="00A74F53">
            <w:pPr>
              <w:pStyle w:val="Paragrafoelenco"/>
              <w:ind w:left="714"/>
              <w:contextualSpacing w:val="0"/>
              <w:rPr>
                <w:rFonts w:ascii="Times" w:hAnsi="Times"/>
                <w:sz w:val="24"/>
                <w:szCs w:val="24"/>
              </w:rPr>
            </w:pPr>
            <w:r>
              <w:rPr>
                <w:rFonts w:ascii="Times" w:hAnsi="Times"/>
                <w:sz w:val="24"/>
                <w:szCs w:val="24"/>
                <w:u w:val="single"/>
              </w:rPr>
              <w:t xml:space="preserve">(deve contenere la dichiarazione sostitutiva attestante l’insussistenza della condizione di </w:t>
            </w:r>
            <w:proofErr w:type="spellStart"/>
            <w:r>
              <w:rPr>
                <w:rFonts w:ascii="Times" w:hAnsi="Times"/>
                <w:sz w:val="24"/>
                <w:szCs w:val="24"/>
                <w:u w:val="single"/>
              </w:rPr>
              <w:t>incandidabilità</w:t>
            </w:r>
            <w:proofErr w:type="spellEnd"/>
            <w:r>
              <w:rPr>
                <w:rFonts w:ascii="Times" w:hAnsi="Times"/>
                <w:sz w:val="24"/>
                <w:szCs w:val="24"/>
                <w:u w:val="single"/>
              </w:rPr>
              <w:t>)</w:t>
            </w:r>
          </w:p>
          <w:p w:rsidR="00C0047E" w:rsidRPr="00C0047E" w:rsidRDefault="00C0047E" w:rsidP="00C0047E">
            <w:pPr>
              <w:pStyle w:val="Paragrafoelenco"/>
              <w:spacing w:after="120"/>
              <w:ind w:left="714"/>
              <w:contextualSpacing w:val="0"/>
              <w:rPr>
                <w:rFonts w:ascii="Times" w:hAnsi="Times"/>
                <w:sz w:val="24"/>
                <w:szCs w:val="24"/>
              </w:rPr>
            </w:pPr>
            <w:r w:rsidRPr="00C0047E">
              <w:rPr>
                <w:rFonts w:ascii="Times" w:hAnsi="Times"/>
                <w:sz w:val="24"/>
                <w:szCs w:val="24"/>
              </w:rPr>
              <w:t>Il candidato deve dichiarare il collegamento con la lista o le liste presentate per l’elezione del consiglio comunale</w:t>
            </w:r>
          </w:p>
          <w:p w:rsidR="00F1429B" w:rsidRPr="00C0047E" w:rsidRDefault="00F1429B" w:rsidP="006E0078">
            <w:pPr>
              <w:pStyle w:val="Paragrafoelenco"/>
              <w:numPr>
                <w:ilvl w:val="0"/>
                <w:numId w:val="1"/>
              </w:numPr>
              <w:spacing w:after="120"/>
              <w:ind w:left="714" w:hanging="357"/>
              <w:contextualSpacing w:val="0"/>
              <w:rPr>
                <w:rFonts w:ascii="Times" w:hAnsi="Times"/>
                <w:sz w:val="24"/>
                <w:szCs w:val="24"/>
              </w:rPr>
            </w:pPr>
            <w:r w:rsidRPr="00C0047E">
              <w:rPr>
                <w:rFonts w:ascii="Times" w:hAnsi="Times"/>
                <w:b/>
                <w:sz w:val="24"/>
                <w:szCs w:val="24"/>
              </w:rPr>
              <w:t>Certificato di iscrizione nelle liste elettorali</w:t>
            </w:r>
            <w:r w:rsidRPr="00C0047E">
              <w:rPr>
                <w:rFonts w:ascii="Times" w:hAnsi="Times"/>
                <w:sz w:val="24"/>
                <w:szCs w:val="24"/>
              </w:rPr>
              <w:t xml:space="preserve">  in un comune della Repubblica del </w:t>
            </w:r>
            <w:r w:rsidRPr="00C0047E">
              <w:rPr>
                <w:rFonts w:ascii="Times" w:hAnsi="Times"/>
                <w:sz w:val="24"/>
                <w:szCs w:val="24"/>
                <w:u w:val="single"/>
              </w:rPr>
              <w:t>candidato Sindaco</w:t>
            </w:r>
          </w:p>
          <w:p w:rsidR="00A74F53" w:rsidRDefault="00F1429B" w:rsidP="00C0047E">
            <w:pPr>
              <w:pStyle w:val="Paragrafoelenco"/>
              <w:numPr>
                <w:ilvl w:val="0"/>
                <w:numId w:val="1"/>
              </w:numPr>
              <w:ind w:left="714" w:hanging="357"/>
              <w:contextualSpacing w:val="0"/>
              <w:rPr>
                <w:rFonts w:ascii="Times" w:hAnsi="Times"/>
                <w:sz w:val="24"/>
                <w:szCs w:val="24"/>
              </w:rPr>
            </w:pPr>
            <w:r w:rsidRPr="00C0047E">
              <w:rPr>
                <w:rFonts w:ascii="Times" w:hAnsi="Times"/>
                <w:b/>
                <w:sz w:val="24"/>
                <w:szCs w:val="24"/>
              </w:rPr>
              <w:t>Dichiarazioni di accettazione di candidatura</w:t>
            </w:r>
            <w:r w:rsidRPr="00C0047E">
              <w:rPr>
                <w:rFonts w:ascii="Times" w:hAnsi="Times"/>
                <w:sz w:val="24"/>
                <w:szCs w:val="24"/>
              </w:rPr>
              <w:t xml:space="preserve"> alla carica di </w:t>
            </w:r>
            <w:r w:rsidRPr="00C0047E">
              <w:rPr>
                <w:rFonts w:ascii="Times" w:hAnsi="Times"/>
                <w:sz w:val="24"/>
                <w:szCs w:val="24"/>
                <w:u w:val="single"/>
              </w:rPr>
              <w:t>Consigliere comunale</w:t>
            </w:r>
            <w:r w:rsidRPr="00C0047E">
              <w:rPr>
                <w:rFonts w:ascii="Times" w:hAnsi="Times"/>
                <w:sz w:val="24"/>
                <w:szCs w:val="24"/>
              </w:rPr>
              <w:t xml:space="preserve"> </w:t>
            </w:r>
          </w:p>
          <w:p w:rsidR="00F1429B" w:rsidRPr="00A74F53" w:rsidRDefault="00A74F53" w:rsidP="00A74F53">
            <w:pPr>
              <w:pStyle w:val="Paragrafoelenco"/>
              <w:ind w:left="714"/>
              <w:contextualSpacing w:val="0"/>
              <w:rPr>
                <w:rFonts w:ascii="Times" w:hAnsi="Times"/>
                <w:sz w:val="24"/>
                <w:szCs w:val="24"/>
              </w:rPr>
            </w:pPr>
            <w:r>
              <w:rPr>
                <w:rFonts w:ascii="Times" w:hAnsi="Times"/>
                <w:sz w:val="24"/>
                <w:szCs w:val="24"/>
                <w:u w:val="single"/>
              </w:rPr>
              <w:t xml:space="preserve">(deve contenere la dichiarazione sostitutiva attestante l’insussistenza della condizione di </w:t>
            </w:r>
            <w:proofErr w:type="spellStart"/>
            <w:r>
              <w:rPr>
                <w:rFonts w:ascii="Times" w:hAnsi="Times"/>
                <w:sz w:val="24"/>
                <w:szCs w:val="24"/>
                <w:u w:val="single"/>
              </w:rPr>
              <w:t>incandidabilità</w:t>
            </w:r>
            <w:proofErr w:type="spellEnd"/>
            <w:r>
              <w:rPr>
                <w:rFonts w:ascii="Times" w:hAnsi="Times"/>
                <w:sz w:val="24"/>
                <w:szCs w:val="24"/>
                <w:u w:val="single"/>
              </w:rPr>
              <w:t>)</w:t>
            </w:r>
            <w:r w:rsidR="00F1429B" w:rsidRPr="00A74F53">
              <w:rPr>
                <w:rFonts w:ascii="Times" w:hAnsi="Times"/>
                <w:sz w:val="24"/>
                <w:szCs w:val="24"/>
              </w:rPr>
              <w:t xml:space="preserve"> </w:t>
            </w:r>
          </w:p>
          <w:p w:rsidR="00C0047E" w:rsidRPr="00C0047E" w:rsidRDefault="00C0047E" w:rsidP="00C0047E">
            <w:pPr>
              <w:pStyle w:val="Paragrafoelenco"/>
              <w:spacing w:after="120"/>
              <w:ind w:left="714"/>
              <w:contextualSpacing w:val="0"/>
              <w:rPr>
                <w:rFonts w:ascii="Times" w:hAnsi="Times"/>
                <w:sz w:val="24"/>
                <w:szCs w:val="24"/>
              </w:rPr>
            </w:pPr>
            <w:r w:rsidRPr="00C0047E">
              <w:rPr>
                <w:rFonts w:ascii="Times" w:hAnsi="Times"/>
                <w:sz w:val="24"/>
                <w:szCs w:val="24"/>
              </w:rPr>
              <w:t>Non si può accettare la candidatura in più di una lista nello stesso comune ne si può accettare la candidatura in più di 2 comuni, mentre contemporaneamente alla candidatura per il consiglio comunale è possibile presentare la candidatura di consigliere circoscrizionale dello stesso comune.</w:t>
            </w:r>
          </w:p>
          <w:p w:rsidR="00F1429B" w:rsidRPr="00C0047E" w:rsidRDefault="00F1429B" w:rsidP="00F1429B">
            <w:pPr>
              <w:pStyle w:val="Paragrafoelenco"/>
              <w:numPr>
                <w:ilvl w:val="0"/>
                <w:numId w:val="1"/>
              </w:numPr>
              <w:spacing w:after="120"/>
              <w:ind w:left="714" w:hanging="357"/>
              <w:contextualSpacing w:val="0"/>
              <w:rPr>
                <w:rFonts w:ascii="Times" w:hAnsi="Times"/>
                <w:sz w:val="24"/>
                <w:szCs w:val="24"/>
              </w:rPr>
            </w:pPr>
            <w:r w:rsidRPr="00C0047E">
              <w:rPr>
                <w:rFonts w:ascii="Times" w:hAnsi="Times"/>
                <w:b/>
                <w:sz w:val="24"/>
                <w:szCs w:val="24"/>
              </w:rPr>
              <w:t>Certificati di iscrizione nelle liste elettorali</w:t>
            </w:r>
            <w:r w:rsidRPr="00C0047E">
              <w:rPr>
                <w:rFonts w:ascii="Times" w:hAnsi="Times"/>
                <w:sz w:val="24"/>
                <w:szCs w:val="24"/>
              </w:rPr>
              <w:t xml:space="preserve"> in un comune della Repubblica dei candidati </w:t>
            </w:r>
            <w:r w:rsidRPr="00C0047E">
              <w:rPr>
                <w:rFonts w:ascii="Times" w:hAnsi="Times"/>
                <w:sz w:val="24"/>
                <w:szCs w:val="24"/>
                <w:u w:val="single"/>
              </w:rPr>
              <w:t>Consiglieri comunali</w:t>
            </w:r>
          </w:p>
          <w:p w:rsidR="00F1429B" w:rsidRPr="00C0047E" w:rsidRDefault="00F1429B" w:rsidP="002C57BF">
            <w:pPr>
              <w:pStyle w:val="Paragrafoelenco"/>
              <w:numPr>
                <w:ilvl w:val="0"/>
                <w:numId w:val="1"/>
              </w:numPr>
              <w:spacing w:after="120"/>
              <w:ind w:left="714" w:hanging="357"/>
              <w:contextualSpacing w:val="0"/>
              <w:rPr>
                <w:rFonts w:ascii="Times" w:hAnsi="Times"/>
                <w:sz w:val="24"/>
                <w:szCs w:val="24"/>
              </w:rPr>
            </w:pPr>
            <w:r w:rsidRPr="00C0047E">
              <w:rPr>
                <w:rFonts w:ascii="Times" w:hAnsi="Times"/>
                <w:sz w:val="24"/>
                <w:szCs w:val="24"/>
                <w:u w:val="single"/>
              </w:rPr>
              <w:t>Dichiarazione del candidato Sindaco</w:t>
            </w:r>
            <w:r w:rsidRPr="00C0047E">
              <w:rPr>
                <w:rFonts w:ascii="Times" w:hAnsi="Times"/>
                <w:sz w:val="24"/>
                <w:szCs w:val="24"/>
              </w:rPr>
              <w:t xml:space="preserve"> di </w:t>
            </w:r>
            <w:r w:rsidRPr="00C0047E">
              <w:rPr>
                <w:rFonts w:ascii="Times" w:hAnsi="Times"/>
                <w:b/>
                <w:sz w:val="24"/>
                <w:szCs w:val="24"/>
              </w:rPr>
              <w:t>collegamento</w:t>
            </w:r>
            <w:r w:rsidRPr="00C0047E">
              <w:rPr>
                <w:rFonts w:ascii="Times" w:hAnsi="Times"/>
                <w:sz w:val="24"/>
                <w:szCs w:val="24"/>
              </w:rPr>
              <w:t xml:space="preserve"> con la lista e con le liste contraddistinte da eventuali altri contrassegni; il collegamento va inserito SIA nell’atto principale CHE nella dichiarazione di accettazione della candidatura alla carica di sindaco (</w:t>
            </w:r>
            <w:r w:rsidRPr="00A74F53">
              <w:rPr>
                <w:rFonts w:ascii="Times" w:hAnsi="Times"/>
                <w:i/>
                <w:sz w:val="24"/>
                <w:szCs w:val="24"/>
              </w:rPr>
              <w:t>vedere punto “b”</w:t>
            </w:r>
            <w:r w:rsidRPr="00A74F53">
              <w:rPr>
                <w:rFonts w:ascii="Times" w:hAnsi="Times"/>
                <w:sz w:val="24"/>
                <w:szCs w:val="24"/>
              </w:rPr>
              <w:t>)</w:t>
            </w:r>
            <w:r w:rsidRPr="00A74F53">
              <w:rPr>
                <w:rFonts w:ascii="Times" w:hAnsi="Times"/>
                <w:i/>
                <w:sz w:val="24"/>
                <w:szCs w:val="24"/>
              </w:rPr>
              <w:t>.</w:t>
            </w:r>
            <w:r w:rsidRPr="00C0047E">
              <w:rPr>
                <w:rFonts w:ascii="Times" w:hAnsi="Times"/>
                <w:sz w:val="24"/>
                <w:szCs w:val="24"/>
              </w:rPr>
              <w:t xml:space="preserve"> </w:t>
            </w:r>
          </w:p>
          <w:p w:rsidR="00F1429B" w:rsidRPr="00C0047E" w:rsidRDefault="00F1429B" w:rsidP="002C57BF">
            <w:pPr>
              <w:pStyle w:val="Paragrafoelenco"/>
              <w:numPr>
                <w:ilvl w:val="0"/>
                <w:numId w:val="1"/>
              </w:numPr>
              <w:ind w:left="714" w:hanging="357"/>
              <w:contextualSpacing w:val="0"/>
              <w:rPr>
                <w:rFonts w:ascii="Times" w:hAnsi="Times"/>
                <w:sz w:val="24"/>
                <w:szCs w:val="24"/>
              </w:rPr>
            </w:pPr>
            <w:r w:rsidRPr="00C0047E">
              <w:rPr>
                <w:rFonts w:ascii="Times" w:hAnsi="Times"/>
                <w:sz w:val="24"/>
                <w:szCs w:val="24"/>
                <w:u w:val="single"/>
              </w:rPr>
              <w:t>Dichiarazione dei delegati della lista</w:t>
            </w:r>
            <w:r w:rsidRPr="00C0047E">
              <w:rPr>
                <w:rFonts w:ascii="Times" w:hAnsi="Times"/>
                <w:sz w:val="24"/>
                <w:szCs w:val="24"/>
              </w:rPr>
              <w:t xml:space="preserve"> </w:t>
            </w:r>
            <w:r w:rsidRPr="00C0047E">
              <w:rPr>
                <w:rFonts w:ascii="Times" w:hAnsi="Times"/>
                <w:b/>
                <w:sz w:val="24"/>
                <w:szCs w:val="24"/>
              </w:rPr>
              <w:t>di collegamento</w:t>
            </w:r>
            <w:r w:rsidRPr="00C0047E">
              <w:rPr>
                <w:rFonts w:ascii="Times" w:hAnsi="Times"/>
                <w:sz w:val="24"/>
                <w:szCs w:val="24"/>
              </w:rPr>
              <w:t xml:space="preserve"> con il candidato alla carica di Sindaco </w:t>
            </w:r>
          </w:p>
          <w:p w:rsidR="00F1429B" w:rsidRPr="00C0047E" w:rsidRDefault="009932A8" w:rsidP="00F1429B">
            <w:pPr>
              <w:spacing w:after="120"/>
              <w:rPr>
                <w:rFonts w:ascii="Times" w:hAnsi="Times"/>
                <w:sz w:val="24"/>
                <w:szCs w:val="24"/>
              </w:rPr>
            </w:pPr>
            <w:r>
              <w:rPr>
                <w:rFonts w:ascii="Times" w:hAnsi="Times"/>
                <w:sz w:val="24"/>
                <w:szCs w:val="24"/>
              </w:rPr>
              <w:t xml:space="preserve">            </w:t>
            </w:r>
            <w:r w:rsidR="00F1429B" w:rsidRPr="00C0047E">
              <w:rPr>
                <w:rFonts w:ascii="Times" w:hAnsi="Times"/>
                <w:sz w:val="24"/>
                <w:szCs w:val="24"/>
              </w:rPr>
              <w:t>NB: Le dichiarazioni di collegamento hanno efficacia solo se presenti entrambe e convergenti. (</w:t>
            </w:r>
            <w:r w:rsidR="00F1429B" w:rsidRPr="00C0047E">
              <w:rPr>
                <w:rFonts w:ascii="Times" w:hAnsi="Times"/>
                <w:i/>
                <w:sz w:val="24"/>
                <w:szCs w:val="24"/>
              </w:rPr>
              <w:t>vedi punto “f” e “g”</w:t>
            </w:r>
            <w:r w:rsidR="00F1429B" w:rsidRPr="00C0047E">
              <w:rPr>
                <w:rFonts w:ascii="Times" w:hAnsi="Times"/>
                <w:sz w:val="24"/>
                <w:szCs w:val="24"/>
              </w:rPr>
              <w:t xml:space="preserve">).   </w:t>
            </w:r>
          </w:p>
          <w:p w:rsidR="00F1429B" w:rsidRPr="00C0047E" w:rsidRDefault="00F1429B" w:rsidP="00F1429B">
            <w:pPr>
              <w:pStyle w:val="Paragrafoelenco"/>
              <w:numPr>
                <w:ilvl w:val="0"/>
                <w:numId w:val="1"/>
              </w:numPr>
              <w:spacing w:after="120"/>
              <w:ind w:left="714" w:hanging="357"/>
              <w:contextualSpacing w:val="0"/>
              <w:rPr>
                <w:rFonts w:ascii="Times" w:hAnsi="Times"/>
                <w:sz w:val="24"/>
                <w:szCs w:val="24"/>
              </w:rPr>
            </w:pPr>
            <w:r w:rsidRPr="00C0047E">
              <w:rPr>
                <w:rFonts w:ascii="Times" w:hAnsi="Times"/>
                <w:b/>
                <w:sz w:val="24"/>
                <w:szCs w:val="24"/>
              </w:rPr>
              <w:t>Certificati di iscrizione nelle liste elettorali</w:t>
            </w:r>
            <w:r w:rsidRPr="00C0047E">
              <w:rPr>
                <w:rFonts w:ascii="Times" w:hAnsi="Times"/>
                <w:sz w:val="24"/>
                <w:szCs w:val="24"/>
              </w:rPr>
              <w:t xml:space="preserve"> del comune dei delegati della lista </w:t>
            </w:r>
          </w:p>
          <w:p w:rsidR="00F1429B" w:rsidRPr="00C0047E" w:rsidRDefault="00F1429B" w:rsidP="00F1429B">
            <w:pPr>
              <w:pStyle w:val="Paragrafoelenco"/>
              <w:numPr>
                <w:ilvl w:val="0"/>
                <w:numId w:val="1"/>
              </w:numPr>
              <w:spacing w:after="120"/>
              <w:ind w:left="714" w:hanging="357"/>
              <w:contextualSpacing w:val="0"/>
              <w:rPr>
                <w:rFonts w:ascii="Times" w:hAnsi="Times"/>
                <w:sz w:val="24"/>
                <w:szCs w:val="24"/>
              </w:rPr>
            </w:pPr>
            <w:r w:rsidRPr="00C0047E">
              <w:rPr>
                <w:rFonts w:ascii="Times" w:hAnsi="Times"/>
                <w:sz w:val="24"/>
                <w:szCs w:val="24"/>
              </w:rPr>
              <w:t xml:space="preserve">Dichiarazione attestante che le liste e le candidature sono </w:t>
            </w:r>
            <w:r w:rsidRPr="00C0047E">
              <w:rPr>
                <w:rFonts w:ascii="Times" w:hAnsi="Times"/>
                <w:sz w:val="24"/>
                <w:szCs w:val="24"/>
                <w:u w:val="single"/>
              </w:rPr>
              <w:t>presentate in nome e per conto del partito</w:t>
            </w:r>
            <w:r w:rsidRPr="00C0047E">
              <w:rPr>
                <w:rFonts w:ascii="Times" w:hAnsi="Times"/>
                <w:sz w:val="24"/>
                <w:szCs w:val="24"/>
              </w:rPr>
              <w:t xml:space="preserve"> o gruppo politico stesso (</w:t>
            </w:r>
            <w:r w:rsidRPr="00C0047E">
              <w:rPr>
                <w:rFonts w:ascii="Times" w:hAnsi="Times"/>
                <w:i/>
                <w:sz w:val="24"/>
                <w:szCs w:val="24"/>
              </w:rPr>
              <w:t>fornita dalla segreteria nazionale del partito</w:t>
            </w:r>
            <w:r w:rsidRPr="00C0047E">
              <w:rPr>
                <w:rFonts w:ascii="Times" w:hAnsi="Times"/>
                <w:sz w:val="24"/>
                <w:szCs w:val="24"/>
              </w:rPr>
              <w:t xml:space="preserve">) </w:t>
            </w:r>
          </w:p>
          <w:p w:rsidR="00F1429B" w:rsidRPr="00C0047E" w:rsidRDefault="00F1429B" w:rsidP="00F1429B">
            <w:pPr>
              <w:pStyle w:val="Paragrafoelenco"/>
              <w:numPr>
                <w:ilvl w:val="0"/>
                <w:numId w:val="1"/>
              </w:numPr>
              <w:spacing w:after="120"/>
              <w:ind w:left="714" w:hanging="357"/>
              <w:contextualSpacing w:val="0"/>
              <w:rPr>
                <w:rFonts w:ascii="Times" w:hAnsi="Times"/>
                <w:sz w:val="24"/>
                <w:szCs w:val="24"/>
              </w:rPr>
            </w:pPr>
            <w:r w:rsidRPr="00C0047E">
              <w:rPr>
                <w:rFonts w:ascii="Times" w:hAnsi="Times"/>
                <w:sz w:val="24"/>
                <w:szCs w:val="24"/>
              </w:rPr>
              <w:t>Delega diretta/sub delega (</w:t>
            </w:r>
            <w:r w:rsidRPr="00C0047E">
              <w:rPr>
                <w:rFonts w:ascii="Times" w:hAnsi="Times"/>
                <w:i/>
                <w:sz w:val="24"/>
                <w:szCs w:val="24"/>
              </w:rPr>
              <w:t>fornita dalla segreteria nazionale del partito</w:t>
            </w:r>
            <w:r w:rsidR="00C0047E">
              <w:rPr>
                <w:rFonts w:ascii="Times" w:hAnsi="Times"/>
                <w:sz w:val="24"/>
                <w:szCs w:val="24"/>
              </w:rPr>
              <w:t xml:space="preserve"> </w:t>
            </w:r>
            <w:r w:rsidR="00C0047E" w:rsidRPr="00C0047E">
              <w:rPr>
                <w:rFonts w:ascii="Times" w:hAnsi="Times"/>
                <w:i/>
                <w:sz w:val="24"/>
                <w:szCs w:val="24"/>
              </w:rPr>
              <w:t>se delega diretta, oppure dal delegato del presidente nazionale se sub delega. In questa ipotesi, il sub delegato non può a sua volta delegare</w:t>
            </w:r>
            <w:r w:rsidR="00C0047E">
              <w:rPr>
                <w:rFonts w:ascii="Times" w:hAnsi="Times"/>
                <w:i/>
                <w:sz w:val="24"/>
                <w:szCs w:val="24"/>
              </w:rPr>
              <w:t>)</w:t>
            </w:r>
            <w:r w:rsidR="00C0047E" w:rsidRPr="00C0047E">
              <w:rPr>
                <w:rFonts w:ascii="Times" w:hAnsi="Times"/>
                <w:i/>
                <w:sz w:val="24"/>
                <w:szCs w:val="24"/>
              </w:rPr>
              <w:t>.</w:t>
            </w:r>
            <w:r w:rsidR="00C0047E">
              <w:rPr>
                <w:rFonts w:ascii="Times" w:hAnsi="Times"/>
                <w:sz w:val="24"/>
                <w:szCs w:val="24"/>
              </w:rPr>
              <w:t xml:space="preserve"> </w:t>
            </w:r>
          </w:p>
          <w:p w:rsidR="00F1429B" w:rsidRDefault="00F1429B" w:rsidP="00C0047E">
            <w:pPr>
              <w:pStyle w:val="Paragrafoelenco"/>
              <w:numPr>
                <w:ilvl w:val="0"/>
                <w:numId w:val="1"/>
              </w:numPr>
              <w:ind w:left="714" w:hanging="357"/>
              <w:contextualSpacing w:val="0"/>
              <w:rPr>
                <w:rFonts w:ascii="Times" w:hAnsi="Times"/>
                <w:sz w:val="24"/>
                <w:szCs w:val="24"/>
              </w:rPr>
            </w:pPr>
            <w:r w:rsidRPr="00C0047E">
              <w:rPr>
                <w:rFonts w:ascii="Times" w:hAnsi="Times"/>
                <w:b/>
                <w:sz w:val="24"/>
                <w:szCs w:val="24"/>
              </w:rPr>
              <w:t>Contrassegno</w:t>
            </w:r>
            <w:r w:rsidRPr="00C0047E">
              <w:rPr>
                <w:rFonts w:ascii="Times" w:hAnsi="Times"/>
                <w:sz w:val="24"/>
                <w:szCs w:val="24"/>
              </w:rPr>
              <w:t xml:space="preserve"> (</w:t>
            </w:r>
            <w:r w:rsidRPr="00C0047E">
              <w:rPr>
                <w:rFonts w:ascii="Times" w:hAnsi="Times"/>
                <w:i/>
                <w:sz w:val="24"/>
                <w:szCs w:val="24"/>
              </w:rPr>
              <w:t>fornito dalla segreteria nazionale del partito</w:t>
            </w:r>
            <w:r w:rsidRPr="00C0047E">
              <w:rPr>
                <w:rFonts w:ascii="Times" w:hAnsi="Times"/>
                <w:sz w:val="24"/>
                <w:szCs w:val="24"/>
              </w:rPr>
              <w:t>)</w:t>
            </w:r>
          </w:p>
          <w:p w:rsidR="00C0047E" w:rsidRPr="00C0047E" w:rsidRDefault="00C0047E" w:rsidP="00C0047E">
            <w:pPr>
              <w:pStyle w:val="Paragrafoelenco"/>
              <w:spacing w:after="120"/>
              <w:ind w:left="714"/>
              <w:contextualSpacing w:val="0"/>
              <w:rPr>
                <w:rFonts w:ascii="Times" w:hAnsi="Times"/>
                <w:sz w:val="24"/>
                <w:szCs w:val="24"/>
              </w:rPr>
            </w:pPr>
            <w:r w:rsidRPr="00C0047E">
              <w:rPr>
                <w:rFonts w:ascii="Times" w:hAnsi="Times"/>
                <w:sz w:val="24"/>
                <w:szCs w:val="24"/>
              </w:rPr>
              <w:t>Modello del contrassegno di lista (da riprodurre su supporto tipografico) N. 3 copie a colori con diametro di 10 cm. e di 3 cm (legge 25.3.2009 n. 26 convertito con modifiche DL. 27.1.2009 n. 3). Deve inoltre essere fornito in supporto elettronico in formato jpeg o pdf ad esempio su compact disc.</w:t>
            </w:r>
          </w:p>
          <w:p w:rsidR="00F1429B" w:rsidRDefault="00F1429B" w:rsidP="00C0047E">
            <w:pPr>
              <w:pStyle w:val="Paragrafoelenco"/>
              <w:numPr>
                <w:ilvl w:val="0"/>
                <w:numId w:val="1"/>
              </w:numPr>
              <w:ind w:left="714" w:hanging="357"/>
              <w:contextualSpacing w:val="0"/>
              <w:rPr>
                <w:rFonts w:ascii="Times" w:hAnsi="Times"/>
                <w:sz w:val="24"/>
                <w:szCs w:val="24"/>
              </w:rPr>
            </w:pPr>
            <w:r w:rsidRPr="00C0047E">
              <w:rPr>
                <w:rFonts w:ascii="Times" w:hAnsi="Times"/>
                <w:sz w:val="24"/>
                <w:szCs w:val="24"/>
              </w:rPr>
              <w:t xml:space="preserve">Copia del </w:t>
            </w:r>
            <w:r w:rsidRPr="00C0047E">
              <w:rPr>
                <w:rFonts w:ascii="Times" w:hAnsi="Times"/>
                <w:b/>
                <w:sz w:val="24"/>
                <w:szCs w:val="24"/>
              </w:rPr>
              <w:t>programma amministrativo</w:t>
            </w:r>
            <w:r w:rsidRPr="00C0047E">
              <w:rPr>
                <w:rFonts w:ascii="Times" w:hAnsi="Times"/>
                <w:sz w:val="24"/>
                <w:szCs w:val="24"/>
              </w:rPr>
              <w:t xml:space="preserve"> del sindaco da affiggere all’albo pretorio</w:t>
            </w:r>
          </w:p>
          <w:p w:rsidR="00C0047E" w:rsidRPr="00C0047E" w:rsidRDefault="00C0047E" w:rsidP="00C0047E">
            <w:pPr>
              <w:pStyle w:val="Paragrafoelenco"/>
              <w:spacing w:after="120"/>
              <w:ind w:left="714"/>
              <w:contextualSpacing w:val="0"/>
              <w:rPr>
                <w:rFonts w:ascii="Times" w:hAnsi="Times"/>
                <w:sz w:val="24"/>
                <w:szCs w:val="24"/>
              </w:rPr>
            </w:pPr>
            <w:r w:rsidRPr="00C0047E">
              <w:rPr>
                <w:rFonts w:ascii="Times" w:hAnsi="Times"/>
                <w:sz w:val="24"/>
                <w:szCs w:val="24"/>
              </w:rPr>
              <w:lastRenderedPageBreak/>
              <w:t>Deve essere presentato insieme alla lista dei candidati al consiglio comunale e deve essere presentato congiuntamente al nominativo del candidato alla carica di sindaco . All’atto di presentazione delle candidature il segretario comunale provvederà a fare copia del programma amministrativo per l’affissione all’albo pretorio.</w:t>
            </w:r>
          </w:p>
          <w:p w:rsidR="00F1429B" w:rsidRDefault="00F1429B" w:rsidP="00C0047E">
            <w:pPr>
              <w:pStyle w:val="Paragrafoelenco"/>
              <w:numPr>
                <w:ilvl w:val="0"/>
                <w:numId w:val="1"/>
              </w:numPr>
              <w:ind w:left="714" w:hanging="357"/>
              <w:contextualSpacing w:val="0"/>
              <w:rPr>
                <w:rFonts w:ascii="Times" w:hAnsi="Times"/>
                <w:sz w:val="24"/>
                <w:szCs w:val="24"/>
              </w:rPr>
            </w:pPr>
            <w:r w:rsidRPr="00C0047E">
              <w:rPr>
                <w:rFonts w:ascii="Times" w:hAnsi="Times"/>
                <w:sz w:val="24"/>
                <w:szCs w:val="24"/>
              </w:rPr>
              <w:t>Bilancio preventivo delle spese</w:t>
            </w:r>
          </w:p>
          <w:p w:rsidR="00C0047E" w:rsidRPr="00C0047E" w:rsidRDefault="00A74F53" w:rsidP="00C0047E">
            <w:pPr>
              <w:pStyle w:val="Paragrafoelenco"/>
              <w:spacing w:after="120"/>
              <w:ind w:left="714"/>
              <w:contextualSpacing w:val="0"/>
              <w:rPr>
                <w:rFonts w:ascii="Times" w:hAnsi="Times"/>
                <w:sz w:val="24"/>
                <w:szCs w:val="24"/>
              </w:rPr>
            </w:pPr>
            <w:r>
              <w:rPr>
                <w:rFonts w:ascii="Times" w:hAnsi="Times"/>
                <w:sz w:val="24"/>
                <w:szCs w:val="24"/>
              </w:rPr>
              <w:t>(</w:t>
            </w:r>
            <w:r w:rsidR="00C0047E" w:rsidRPr="00C0047E">
              <w:rPr>
                <w:rFonts w:ascii="Times" w:hAnsi="Times"/>
                <w:sz w:val="24"/>
                <w:szCs w:val="24"/>
              </w:rPr>
              <w:t>Solo nei comuni  superiori a 50.000 abitanti</w:t>
            </w:r>
            <w:r>
              <w:rPr>
                <w:rFonts w:ascii="Times" w:hAnsi="Times"/>
                <w:sz w:val="24"/>
                <w:szCs w:val="24"/>
              </w:rPr>
              <w:t>)</w:t>
            </w:r>
          </w:p>
        </w:tc>
      </w:tr>
    </w:tbl>
    <w:p w:rsidR="00F436CC" w:rsidRDefault="00F436CC" w:rsidP="004F2902">
      <w:pPr>
        <w:spacing w:after="120" w:line="240" w:lineRule="auto"/>
        <w:rPr>
          <w:rFonts w:ascii="Times" w:hAnsi="Times"/>
        </w:rPr>
      </w:pPr>
    </w:p>
    <w:p w:rsidR="00631D3B" w:rsidRDefault="00631D3B" w:rsidP="001B3F8C">
      <w:pPr>
        <w:spacing w:after="0"/>
        <w:jc w:val="center"/>
        <w:rPr>
          <w:rFonts w:ascii="Times" w:hAnsi="Times"/>
          <w:b/>
        </w:rPr>
      </w:pPr>
    </w:p>
    <w:tbl>
      <w:tblPr>
        <w:tblStyle w:val="Grigliatabella"/>
        <w:tblW w:w="5000" w:type="pct"/>
        <w:tblLook w:val="04A0" w:firstRow="1" w:lastRow="0" w:firstColumn="1" w:lastColumn="0" w:noHBand="0" w:noVBand="1"/>
      </w:tblPr>
      <w:tblGrid>
        <w:gridCol w:w="15069"/>
      </w:tblGrid>
      <w:tr w:rsidR="006E0078" w:rsidTr="00155412">
        <w:tc>
          <w:tcPr>
            <w:tcW w:w="5000" w:type="pct"/>
          </w:tcPr>
          <w:p w:rsidR="006E0078" w:rsidRPr="008374B3" w:rsidRDefault="006E0078" w:rsidP="006E0078">
            <w:pPr>
              <w:spacing w:line="349" w:lineRule="atLeast"/>
              <w:jc w:val="center"/>
              <w:textAlignment w:val="baseline"/>
              <w:rPr>
                <w:rFonts w:ascii="inherit" w:eastAsia="Times New Roman" w:hAnsi="inherit" w:cs="Arial"/>
                <w:b/>
                <w:color w:val="17365D" w:themeColor="text2" w:themeShade="BF"/>
                <w:sz w:val="24"/>
                <w:szCs w:val="24"/>
                <w:lang w:eastAsia="it-IT"/>
              </w:rPr>
            </w:pPr>
            <w:r w:rsidRPr="008374B3">
              <w:rPr>
                <w:rFonts w:ascii="inherit" w:eastAsia="Times New Roman" w:hAnsi="inherit" w:cs="Arial"/>
                <w:b/>
                <w:color w:val="17365D" w:themeColor="text2" w:themeShade="BF"/>
                <w:sz w:val="24"/>
                <w:szCs w:val="24"/>
                <w:lang w:eastAsia="it-IT"/>
              </w:rPr>
              <w:t>ATTO SEPARATO</w:t>
            </w:r>
          </w:p>
        </w:tc>
      </w:tr>
    </w:tbl>
    <w:p w:rsidR="006E0078" w:rsidRDefault="006E0078" w:rsidP="006E0078">
      <w:pPr>
        <w:spacing w:after="0"/>
        <w:rPr>
          <w:rFonts w:ascii="Times" w:hAnsi="Times"/>
          <w:b/>
        </w:rPr>
      </w:pPr>
    </w:p>
    <w:tbl>
      <w:tblPr>
        <w:tblStyle w:val="Grigliatabella"/>
        <w:tblW w:w="0" w:type="auto"/>
        <w:tblLook w:val="04A0" w:firstRow="1" w:lastRow="0" w:firstColumn="1" w:lastColumn="0" w:noHBand="0" w:noVBand="1"/>
      </w:tblPr>
      <w:tblGrid>
        <w:gridCol w:w="1509"/>
        <w:gridCol w:w="13560"/>
      </w:tblGrid>
      <w:tr w:rsidR="006E0078" w:rsidTr="00155412">
        <w:tc>
          <w:tcPr>
            <w:tcW w:w="0" w:type="auto"/>
            <w:vAlign w:val="center"/>
          </w:tcPr>
          <w:p w:rsidR="006E0078" w:rsidRPr="00C0047E" w:rsidRDefault="006E0078" w:rsidP="00155412">
            <w:pPr>
              <w:jc w:val="center"/>
              <w:rPr>
                <w:rFonts w:ascii="Times" w:hAnsi="Times"/>
                <w:b/>
                <w:sz w:val="24"/>
                <w:szCs w:val="24"/>
              </w:rPr>
            </w:pPr>
            <w:r w:rsidRPr="00C0047E">
              <w:rPr>
                <w:rFonts w:ascii="Times" w:hAnsi="Times"/>
                <w:b/>
                <w:sz w:val="24"/>
                <w:szCs w:val="24"/>
              </w:rPr>
              <w:t>Deve contenere</w:t>
            </w:r>
          </w:p>
        </w:tc>
        <w:tc>
          <w:tcPr>
            <w:tcW w:w="0" w:type="auto"/>
          </w:tcPr>
          <w:p w:rsidR="006E0078" w:rsidRPr="00C0047E" w:rsidRDefault="006E0078" w:rsidP="00155412">
            <w:pPr>
              <w:spacing w:after="120"/>
              <w:rPr>
                <w:rFonts w:ascii="Times" w:hAnsi="Times"/>
                <w:sz w:val="24"/>
                <w:szCs w:val="24"/>
              </w:rPr>
            </w:pPr>
            <w:r w:rsidRPr="00C0047E">
              <w:rPr>
                <w:rFonts w:ascii="Times" w:hAnsi="Times"/>
                <w:b/>
                <w:sz w:val="24"/>
                <w:szCs w:val="24"/>
              </w:rPr>
              <w:t>Sindaco</w:t>
            </w:r>
            <w:r w:rsidRPr="00C0047E">
              <w:rPr>
                <w:rFonts w:ascii="Times" w:hAnsi="Times"/>
                <w:sz w:val="24"/>
                <w:szCs w:val="24"/>
              </w:rPr>
              <w:t xml:space="preserve">: nome + cognome + luogo + data di nascita </w:t>
            </w:r>
          </w:p>
          <w:p w:rsidR="006E0078" w:rsidRPr="00C0047E" w:rsidRDefault="006E0078" w:rsidP="00155412">
            <w:pPr>
              <w:spacing w:after="120"/>
              <w:rPr>
                <w:rFonts w:ascii="Times" w:hAnsi="Times"/>
                <w:sz w:val="24"/>
                <w:szCs w:val="24"/>
              </w:rPr>
            </w:pPr>
            <w:r w:rsidRPr="00C0047E">
              <w:rPr>
                <w:rFonts w:ascii="Times" w:hAnsi="Times"/>
                <w:b/>
                <w:sz w:val="24"/>
                <w:szCs w:val="24"/>
              </w:rPr>
              <w:t>Consiglieri comunali</w:t>
            </w:r>
            <w:r w:rsidRPr="00C0047E">
              <w:rPr>
                <w:rFonts w:ascii="Times" w:hAnsi="Times"/>
                <w:sz w:val="24"/>
                <w:szCs w:val="24"/>
              </w:rPr>
              <w:t xml:space="preserve">: nome + cognome + luogo + data di nascita (inseriti in un elenco contrassegnato da numeri d’ordine progressivo: nella compilazione della lista verificare sempre il rispetto della rappresentanza di genere  - </w:t>
            </w:r>
            <w:r w:rsidR="00A74F53">
              <w:rPr>
                <w:rFonts w:ascii="Times" w:hAnsi="Times"/>
                <w:i/>
                <w:sz w:val="24"/>
                <w:szCs w:val="24"/>
              </w:rPr>
              <w:t>vedi tabella punto “8</w:t>
            </w:r>
            <w:r w:rsidRPr="00C0047E">
              <w:rPr>
                <w:rFonts w:ascii="Times" w:hAnsi="Times"/>
                <w:i/>
                <w:sz w:val="24"/>
                <w:szCs w:val="24"/>
              </w:rPr>
              <w:t>”</w:t>
            </w:r>
            <w:r w:rsidRPr="00C0047E">
              <w:rPr>
                <w:rFonts w:ascii="Times" w:hAnsi="Times"/>
                <w:sz w:val="24"/>
                <w:szCs w:val="24"/>
              </w:rPr>
              <w:t xml:space="preserve">) </w:t>
            </w:r>
          </w:p>
          <w:p w:rsidR="006E0078" w:rsidRPr="00C0047E" w:rsidRDefault="006E0078" w:rsidP="00155412">
            <w:pPr>
              <w:pStyle w:val="Paragrafoelenco"/>
              <w:spacing w:after="120"/>
              <w:rPr>
                <w:rFonts w:ascii="Times" w:hAnsi="Times"/>
                <w:sz w:val="24"/>
                <w:szCs w:val="24"/>
              </w:rPr>
            </w:pPr>
            <w:r w:rsidRPr="00C0047E">
              <w:rPr>
                <w:rFonts w:ascii="Times" w:hAnsi="Times"/>
                <w:sz w:val="24"/>
                <w:szCs w:val="24"/>
              </w:rPr>
              <w:t xml:space="preserve">NB: nel caso di candidati cittadini dell’unione europea, deve essere specificato anche lo Stato di cui sono cittadini </w:t>
            </w:r>
          </w:p>
          <w:p w:rsidR="006E0078" w:rsidRDefault="006E0078" w:rsidP="00155412">
            <w:pPr>
              <w:rPr>
                <w:rFonts w:ascii="Times" w:hAnsi="Times"/>
                <w:sz w:val="24"/>
                <w:szCs w:val="24"/>
              </w:rPr>
            </w:pPr>
            <w:r w:rsidRPr="00C0047E">
              <w:rPr>
                <w:rFonts w:ascii="Times" w:hAnsi="Times"/>
                <w:b/>
                <w:sz w:val="24"/>
                <w:szCs w:val="24"/>
              </w:rPr>
              <w:t>Sottoscrittori</w:t>
            </w:r>
            <w:r w:rsidRPr="00C0047E">
              <w:rPr>
                <w:rFonts w:ascii="Times" w:hAnsi="Times"/>
                <w:sz w:val="24"/>
                <w:szCs w:val="24"/>
              </w:rPr>
              <w:t xml:space="preserve">:  nome + cognome + luogo + data di nascita + comune di iscrizione alle liste elettorali + documento di identificazione + firma </w:t>
            </w:r>
          </w:p>
          <w:p w:rsidR="006E0078" w:rsidRPr="00A74F53" w:rsidRDefault="00A74F53" w:rsidP="00A74F53">
            <w:pPr>
              <w:rPr>
                <w:rFonts w:ascii="Times" w:hAnsi="Times"/>
                <w:sz w:val="24"/>
                <w:szCs w:val="24"/>
              </w:rPr>
            </w:pPr>
            <w:r>
              <w:rPr>
                <w:rFonts w:ascii="Times" w:hAnsi="Times"/>
                <w:sz w:val="24"/>
                <w:szCs w:val="24"/>
              </w:rPr>
              <w:t>(</w:t>
            </w:r>
            <w:r w:rsidRPr="0033548D">
              <w:rPr>
                <w:rFonts w:ascii="Times" w:hAnsi="Times"/>
                <w:i/>
                <w:sz w:val="24"/>
                <w:szCs w:val="24"/>
              </w:rPr>
              <w:t>Per il numero di sottoscrizioni richieste per la presentazione della lista vedi punto “</w:t>
            </w:r>
            <w:r>
              <w:rPr>
                <w:rFonts w:ascii="Times" w:hAnsi="Times"/>
                <w:i/>
                <w:sz w:val="24"/>
                <w:szCs w:val="24"/>
              </w:rPr>
              <w:t>9</w:t>
            </w:r>
            <w:r>
              <w:rPr>
                <w:rFonts w:ascii="Times" w:hAnsi="Times"/>
                <w:sz w:val="24"/>
                <w:szCs w:val="24"/>
              </w:rPr>
              <w:t>”)</w:t>
            </w:r>
          </w:p>
        </w:tc>
      </w:tr>
    </w:tbl>
    <w:p w:rsidR="00631D3B" w:rsidRDefault="00631D3B" w:rsidP="006E0078">
      <w:pPr>
        <w:spacing w:after="0"/>
        <w:rPr>
          <w:rFonts w:ascii="Times" w:hAnsi="Times"/>
          <w:b/>
        </w:rPr>
      </w:pPr>
    </w:p>
    <w:p w:rsidR="00AA4761" w:rsidRDefault="00AA4761" w:rsidP="006E0078">
      <w:pPr>
        <w:spacing w:after="0"/>
        <w:rPr>
          <w:rFonts w:ascii="Times" w:hAnsi="Times"/>
          <w:b/>
        </w:rPr>
      </w:pPr>
    </w:p>
    <w:tbl>
      <w:tblPr>
        <w:tblStyle w:val="Grigliatabella"/>
        <w:tblW w:w="0" w:type="auto"/>
        <w:jc w:val="center"/>
        <w:tblLook w:val="04A0" w:firstRow="1" w:lastRow="0" w:firstColumn="1" w:lastColumn="0" w:noHBand="0" w:noVBand="1"/>
      </w:tblPr>
      <w:tblGrid>
        <w:gridCol w:w="3390"/>
      </w:tblGrid>
      <w:tr w:rsidR="00457F5B" w:rsidTr="00457F5B">
        <w:trPr>
          <w:jc w:val="center"/>
        </w:trPr>
        <w:tc>
          <w:tcPr>
            <w:tcW w:w="0" w:type="auto"/>
          </w:tcPr>
          <w:p w:rsidR="00457F5B" w:rsidRDefault="00457F5B" w:rsidP="006E0078">
            <w:pPr>
              <w:rPr>
                <w:rFonts w:ascii="Times" w:hAnsi="Times"/>
                <w:b/>
              </w:rPr>
            </w:pPr>
            <w:r w:rsidRPr="00C0047E">
              <w:rPr>
                <w:rFonts w:ascii="Times" w:hAnsi="Times"/>
                <w:b/>
                <w:sz w:val="24"/>
                <w:szCs w:val="24"/>
              </w:rPr>
              <w:t>PRECISAZIONI ULTERORI</w:t>
            </w:r>
            <w:r>
              <w:rPr>
                <w:rFonts w:ascii="Times" w:hAnsi="Times"/>
                <w:b/>
              </w:rPr>
              <w:t xml:space="preserve">: </w:t>
            </w:r>
          </w:p>
        </w:tc>
      </w:tr>
    </w:tbl>
    <w:p w:rsidR="006E0078" w:rsidRDefault="006E0078" w:rsidP="006E0078">
      <w:pPr>
        <w:spacing w:after="0"/>
        <w:rPr>
          <w:rFonts w:ascii="Times" w:hAnsi="Times"/>
          <w:b/>
        </w:rPr>
      </w:pPr>
    </w:p>
    <w:p w:rsidR="006E0078" w:rsidRDefault="006E0078" w:rsidP="006E0078">
      <w:pPr>
        <w:spacing w:after="0"/>
        <w:rPr>
          <w:rFonts w:ascii="Times" w:hAnsi="Times"/>
          <w:b/>
        </w:rPr>
      </w:pPr>
    </w:p>
    <w:tbl>
      <w:tblPr>
        <w:tblStyle w:val="Grigliatabella"/>
        <w:tblW w:w="5000" w:type="pct"/>
        <w:tblLook w:val="04A0" w:firstRow="1" w:lastRow="0" w:firstColumn="1" w:lastColumn="0" w:noHBand="0" w:noVBand="1"/>
      </w:tblPr>
      <w:tblGrid>
        <w:gridCol w:w="3565"/>
        <w:gridCol w:w="11504"/>
      </w:tblGrid>
      <w:tr w:rsidR="006E0078" w:rsidTr="00C0047E">
        <w:tc>
          <w:tcPr>
            <w:tcW w:w="1183" w:type="pct"/>
            <w:vAlign w:val="center"/>
          </w:tcPr>
          <w:p w:rsidR="006E0078" w:rsidRPr="00C0047E" w:rsidRDefault="00C0047E" w:rsidP="00C0047E">
            <w:pPr>
              <w:jc w:val="center"/>
              <w:rPr>
                <w:rFonts w:ascii="Times" w:hAnsi="Times"/>
                <w:sz w:val="24"/>
                <w:szCs w:val="24"/>
              </w:rPr>
            </w:pPr>
            <w:r>
              <w:rPr>
                <w:rFonts w:ascii="Times" w:hAnsi="Times"/>
                <w:sz w:val="24"/>
                <w:szCs w:val="24"/>
              </w:rPr>
              <w:t>1.</w:t>
            </w:r>
            <w:r w:rsidR="006E0078" w:rsidRPr="00C0047E">
              <w:rPr>
                <w:rFonts w:ascii="Times" w:hAnsi="Times"/>
                <w:sz w:val="24"/>
                <w:szCs w:val="24"/>
              </w:rPr>
              <w:t>Sottoscrittori della lista</w:t>
            </w:r>
          </w:p>
          <w:p w:rsidR="006E0078" w:rsidRPr="00C0047E" w:rsidRDefault="006E0078" w:rsidP="00C0047E">
            <w:pPr>
              <w:jc w:val="center"/>
              <w:rPr>
                <w:rFonts w:ascii="Times" w:hAnsi="Times"/>
                <w:b/>
                <w:sz w:val="24"/>
                <w:szCs w:val="24"/>
              </w:rPr>
            </w:pPr>
          </w:p>
        </w:tc>
        <w:tc>
          <w:tcPr>
            <w:tcW w:w="3817" w:type="pct"/>
          </w:tcPr>
          <w:p w:rsidR="00C0047E" w:rsidRDefault="00C0047E" w:rsidP="006E0078">
            <w:pPr>
              <w:rPr>
                <w:rFonts w:ascii="Times" w:hAnsi="Times"/>
                <w:sz w:val="24"/>
                <w:szCs w:val="24"/>
              </w:rPr>
            </w:pPr>
          </w:p>
          <w:p w:rsidR="006E0078" w:rsidRDefault="006E0078" w:rsidP="006E0078">
            <w:pPr>
              <w:rPr>
                <w:rFonts w:ascii="Times" w:hAnsi="Times"/>
                <w:sz w:val="24"/>
                <w:szCs w:val="24"/>
              </w:rPr>
            </w:pPr>
            <w:r w:rsidRPr="00C0047E">
              <w:rPr>
                <w:rFonts w:ascii="Times" w:hAnsi="Times"/>
                <w:sz w:val="24"/>
                <w:szCs w:val="24"/>
              </w:rPr>
              <w:t>Ciascun Elettore PUO’ sottoscrivere ESCLUSIVAMENTE un’unica lista.</w:t>
            </w:r>
            <w:r w:rsidR="00457F5B" w:rsidRPr="00C0047E">
              <w:rPr>
                <w:rFonts w:ascii="Times" w:hAnsi="Times"/>
                <w:sz w:val="24"/>
                <w:szCs w:val="24"/>
              </w:rPr>
              <w:t xml:space="preserve"> </w:t>
            </w:r>
            <w:r w:rsidRPr="00C0047E">
              <w:rPr>
                <w:rFonts w:ascii="Times" w:hAnsi="Times"/>
                <w:sz w:val="24"/>
                <w:szCs w:val="24"/>
              </w:rPr>
              <w:t xml:space="preserve">(Previste pene pecuniarie per i trasgressori, da 200 a 1000 € (art. 1 legge 2.3.2004 n. 61). </w:t>
            </w:r>
            <w:r w:rsidRPr="00C0047E">
              <w:rPr>
                <w:rFonts w:ascii="Times" w:hAnsi="Times"/>
                <w:sz w:val="24"/>
                <w:szCs w:val="24"/>
                <w:u w:val="single"/>
              </w:rPr>
              <w:t>Un candidato non può sottoscrivere la lista</w:t>
            </w:r>
            <w:r w:rsidRPr="00C0047E">
              <w:rPr>
                <w:rFonts w:ascii="Times" w:hAnsi="Times"/>
                <w:sz w:val="24"/>
                <w:szCs w:val="24"/>
              </w:rPr>
              <w:t>.</w:t>
            </w:r>
          </w:p>
          <w:p w:rsidR="00C0047E" w:rsidRPr="00C0047E" w:rsidRDefault="00C0047E" w:rsidP="006E0078">
            <w:pPr>
              <w:rPr>
                <w:rFonts w:ascii="Times" w:hAnsi="Times"/>
                <w:sz w:val="24"/>
                <w:szCs w:val="24"/>
              </w:rPr>
            </w:pPr>
          </w:p>
        </w:tc>
      </w:tr>
      <w:tr w:rsidR="00A74F53" w:rsidTr="00457F5B">
        <w:tc>
          <w:tcPr>
            <w:tcW w:w="1183" w:type="pct"/>
            <w:vAlign w:val="center"/>
          </w:tcPr>
          <w:p w:rsidR="00A74F53" w:rsidRDefault="00A74F53" w:rsidP="00F60B01">
            <w:pPr>
              <w:jc w:val="center"/>
              <w:rPr>
                <w:rFonts w:ascii="Times" w:hAnsi="Times"/>
              </w:rPr>
            </w:pPr>
            <w:r>
              <w:rPr>
                <w:rFonts w:ascii="Times" w:hAnsi="Times"/>
              </w:rPr>
              <w:t>2. Certificati di iscrizione alle liste elettorali</w:t>
            </w:r>
          </w:p>
        </w:tc>
        <w:tc>
          <w:tcPr>
            <w:tcW w:w="3817" w:type="pct"/>
          </w:tcPr>
          <w:p w:rsidR="00A74F53" w:rsidRPr="00AE0E9B" w:rsidRDefault="00A74F53" w:rsidP="00F60B01">
            <w:pPr>
              <w:spacing w:after="120"/>
              <w:rPr>
                <w:rFonts w:ascii="Times" w:hAnsi="Times"/>
                <w:sz w:val="24"/>
                <w:szCs w:val="24"/>
              </w:rPr>
            </w:pPr>
            <w:r>
              <w:rPr>
                <w:rFonts w:ascii="Times" w:hAnsi="Times"/>
                <w:sz w:val="24"/>
                <w:szCs w:val="24"/>
              </w:rPr>
              <w:t xml:space="preserve">Devono essere allegati come richiesto nell’atto principale e separato. Possono essere anche collettivi ma sempre in copia originale e devono essere rilasciati dai sindaci nel termine di ventiquattro ore dalla richiesta. </w:t>
            </w:r>
          </w:p>
        </w:tc>
      </w:tr>
      <w:tr w:rsidR="00A74F53" w:rsidTr="00457F5B">
        <w:tc>
          <w:tcPr>
            <w:tcW w:w="1183" w:type="pct"/>
            <w:vAlign w:val="center"/>
          </w:tcPr>
          <w:p w:rsidR="00A74F53" w:rsidRPr="00C0047E" w:rsidRDefault="00A74F53" w:rsidP="00457F5B">
            <w:pPr>
              <w:jc w:val="center"/>
              <w:rPr>
                <w:rFonts w:ascii="Times" w:hAnsi="Times"/>
                <w:sz w:val="24"/>
                <w:szCs w:val="24"/>
              </w:rPr>
            </w:pPr>
            <w:r>
              <w:rPr>
                <w:rFonts w:ascii="Times" w:hAnsi="Times"/>
                <w:sz w:val="24"/>
                <w:szCs w:val="24"/>
              </w:rPr>
              <w:lastRenderedPageBreak/>
              <w:t>3</w:t>
            </w:r>
            <w:r w:rsidRPr="00C0047E">
              <w:rPr>
                <w:rFonts w:ascii="Times" w:hAnsi="Times"/>
                <w:sz w:val="24"/>
                <w:szCs w:val="24"/>
              </w:rPr>
              <w:t>. Autentiche delle sottoscrizioni;</w:t>
            </w:r>
          </w:p>
          <w:p w:rsidR="00A74F53" w:rsidRPr="00C0047E" w:rsidRDefault="00A74F53" w:rsidP="00457F5B">
            <w:pPr>
              <w:spacing w:after="120"/>
              <w:jc w:val="center"/>
              <w:rPr>
                <w:rFonts w:ascii="Times" w:hAnsi="Times"/>
                <w:i/>
                <w:sz w:val="24"/>
                <w:szCs w:val="24"/>
              </w:rPr>
            </w:pPr>
            <w:r w:rsidRPr="00C0047E">
              <w:rPr>
                <w:rFonts w:ascii="Times" w:hAnsi="Times"/>
                <w:i/>
                <w:sz w:val="24"/>
                <w:szCs w:val="24"/>
              </w:rPr>
              <w:t>(nulle se precedenti al 180°giorno antecedente la data delle elezioni)</w:t>
            </w:r>
          </w:p>
          <w:p w:rsidR="00A74F53" w:rsidRPr="00C0047E" w:rsidRDefault="00A74F53" w:rsidP="00457F5B">
            <w:pPr>
              <w:jc w:val="center"/>
              <w:rPr>
                <w:rFonts w:ascii="Times" w:hAnsi="Times"/>
                <w:b/>
                <w:sz w:val="24"/>
                <w:szCs w:val="24"/>
              </w:rPr>
            </w:pPr>
          </w:p>
        </w:tc>
        <w:tc>
          <w:tcPr>
            <w:tcW w:w="3817" w:type="pct"/>
          </w:tcPr>
          <w:p w:rsidR="00A74F53" w:rsidRPr="00C0047E" w:rsidRDefault="00A74F53" w:rsidP="006E0078">
            <w:pPr>
              <w:spacing w:after="120"/>
              <w:rPr>
                <w:rFonts w:ascii="Times" w:hAnsi="Times"/>
                <w:sz w:val="24"/>
                <w:szCs w:val="24"/>
              </w:rPr>
            </w:pPr>
            <w:r w:rsidRPr="00C0047E">
              <w:rPr>
                <w:rFonts w:ascii="Times" w:hAnsi="Times"/>
                <w:sz w:val="24"/>
                <w:szCs w:val="24"/>
              </w:rPr>
              <w:t xml:space="preserve">Le sottoscrizioni devono essere autenticate ai sensi dell’art. 14 della legge 21/03/1990 n. 53 da: </w:t>
            </w:r>
          </w:p>
          <w:p w:rsidR="00A74F53" w:rsidRPr="00C0047E" w:rsidRDefault="00A74F53" w:rsidP="006E0078">
            <w:pPr>
              <w:pStyle w:val="Paragrafoelenco"/>
              <w:numPr>
                <w:ilvl w:val="0"/>
                <w:numId w:val="2"/>
              </w:numPr>
              <w:spacing w:after="120"/>
              <w:rPr>
                <w:rFonts w:ascii="Times" w:hAnsi="Times"/>
                <w:sz w:val="24"/>
                <w:szCs w:val="24"/>
              </w:rPr>
            </w:pPr>
            <w:r w:rsidRPr="00C0047E">
              <w:rPr>
                <w:rFonts w:ascii="Times" w:hAnsi="Times"/>
                <w:sz w:val="24"/>
                <w:szCs w:val="24"/>
              </w:rPr>
              <w:t xml:space="preserve">Notai </w:t>
            </w:r>
          </w:p>
          <w:p w:rsidR="00A74F53" w:rsidRPr="00C0047E" w:rsidRDefault="00A74F53" w:rsidP="006E0078">
            <w:pPr>
              <w:pStyle w:val="Paragrafoelenco"/>
              <w:numPr>
                <w:ilvl w:val="0"/>
                <w:numId w:val="2"/>
              </w:numPr>
              <w:spacing w:after="120"/>
              <w:rPr>
                <w:rFonts w:ascii="Times" w:hAnsi="Times"/>
                <w:sz w:val="24"/>
                <w:szCs w:val="24"/>
              </w:rPr>
            </w:pPr>
            <w:r w:rsidRPr="00C0047E">
              <w:rPr>
                <w:rFonts w:ascii="Times" w:hAnsi="Times"/>
                <w:sz w:val="24"/>
                <w:szCs w:val="24"/>
              </w:rPr>
              <w:t>Giudici di pace</w:t>
            </w:r>
          </w:p>
          <w:p w:rsidR="00A74F53" w:rsidRPr="00C0047E" w:rsidRDefault="00A74F53" w:rsidP="006E0078">
            <w:pPr>
              <w:pStyle w:val="Paragrafoelenco"/>
              <w:numPr>
                <w:ilvl w:val="0"/>
                <w:numId w:val="2"/>
              </w:numPr>
              <w:spacing w:after="120"/>
              <w:rPr>
                <w:rFonts w:ascii="Times" w:hAnsi="Times"/>
                <w:sz w:val="24"/>
                <w:szCs w:val="24"/>
              </w:rPr>
            </w:pPr>
            <w:r w:rsidRPr="00C0047E">
              <w:rPr>
                <w:rFonts w:ascii="Times" w:hAnsi="Times"/>
                <w:sz w:val="24"/>
                <w:szCs w:val="24"/>
              </w:rPr>
              <w:t xml:space="preserve">Cancellieri e collaboratori delle cancellerie delle corti d’appello, dei tribunali e delle sezioni staccate dei tribunali </w:t>
            </w:r>
          </w:p>
          <w:p w:rsidR="00A74F53" w:rsidRPr="00C0047E" w:rsidRDefault="00A74F53" w:rsidP="006E0078">
            <w:pPr>
              <w:pStyle w:val="Paragrafoelenco"/>
              <w:numPr>
                <w:ilvl w:val="0"/>
                <w:numId w:val="2"/>
              </w:numPr>
              <w:spacing w:after="120"/>
              <w:rPr>
                <w:rFonts w:ascii="Times" w:hAnsi="Times"/>
                <w:sz w:val="24"/>
                <w:szCs w:val="24"/>
              </w:rPr>
            </w:pPr>
            <w:r w:rsidRPr="00C0047E">
              <w:rPr>
                <w:rFonts w:ascii="Times" w:hAnsi="Times"/>
                <w:sz w:val="24"/>
                <w:szCs w:val="24"/>
              </w:rPr>
              <w:t xml:space="preserve">I segretari delle procure della Repubblica </w:t>
            </w:r>
          </w:p>
          <w:p w:rsidR="00A74F53" w:rsidRPr="00C0047E" w:rsidRDefault="00A74F53" w:rsidP="006E0078">
            <w:pPr>
              <w:pStyle w:val="Paragrafoelenco"/>
              <w:numPr>
                <w:ilvl w:val="0"/>
                <w:numId w:val="2"/>
              </w:numPr>
              <w:spacing w:after="120"/>
              <w:rPr>
                <w:rFonts w:ascii="Times" w:hAnsi="Times"/>
                <w:sz w:val="24"/>
                <w:szCs w:val="24"/>
              </w:rPr>
            </w:pPr>
            <w:r w:rsidRPr="00C0047E">
              <w:rPr>
                <w:rFonts w:ascii="Times" w:hAnsi="Times"/>
                <w:sz w:val="24"/>
                <w:szCs w:val="24"/>
              </w:rPr>
              <w:t>I presidenti delle province</w:t>
            </w:r>
          </w:p>
          <w:p w:rsidR="00A74F53" w:rsidRPr="00C0047E" w:rsidRDefault="00A74F53" w:rsidP="006E0078">
            <w:pPr>
              <w:pStyle w:val="Paragrafoelenco"/>
              <w:numPr>
                <w:ilvl w:val="0"/>
                <w:numId w:val="2"/>
              </w:numPr>
              <w:spacing w:after="120"/>
              <w:rPr>
                <w:rFonts w:ascii="Times" w:hAnsi="Times"/>
                <w:sz w:val="24"/>
                <w:szCs w:val="24"/>
              </w:rPr>
            </w:pPr>
            <w:r w:rsidRPr="00C0047E">
              <w:rPr>
                <w:rFonts w:ascii="Times" w:hAnsi="Times"/>
                <w:sz w:val="24"/>
                <w:szCs w:val="24"/>
              </w:rPr>
              <w:t>I sindaci</w:t>
            </w:r>
          </w:p>
          <w:p w:rsidR="00A74F53" w:rsidRPr="00C0047E" w:rsidRDefault="00A74F53" w:rsidP="006E0078">
            <w:pPr>
              <w:pStyle w:val="Paragrafoelenco"/>
              <w:numPr>
                <w:ilvl w:val="0"/>
                <w:numId w:val="2"/>
              </w:numPr>
              <w:spacing w:after="120"/>
              <w:rPr>
                <w:rFonts w:ascii="Times" w:hAnsi="Times"/>
                <w:sz w:val="24"/>
                <w:szCs w:val="24"/>
              </w:rPr>
            </w:pPr>
            <w:r w:rsidRPr="00C0047E">
              <w:rPr>
                <w:rFonts w:ascii="Times" w:hAnsi="Times"/>
                <w:sz w:val="24"/>
                <w:szCs w:val="24"/>
              </w:rPr>
              <w:t>Gli assessori comunali e provinciali</w:t>
            </w:r>
          </w:p>
          <w:p w:rsidR="00A74F53" w:rsidRPr="00C0047E" w:rsidRDefault="00A74F53" w:rsidP="006E0078">
            <w:pPr>
              <w:pStyle w:val="Paragrafoelenco"/>
              <w:numPr>
                <w:ilvl w:val="0"/>
                <w:numId w:val="2"/>
              </w:numPr>
              <w:spacing w:after="120"/>
              <w:rPr>
                <w:rFonts w:ascii="Times" w:hAnsi="Times"/>
                <w:sz w:val="24"/>
                <w:szCs w:val="24"/>
              </w:rPr>
            </w:pPr>
            <w:r w:rsidRPr="00C0047E">
              <w:rPr>
                <w:rFonts w:ascii="Times" w:hAnsi="Times"/>
                <w:sz w:val="24"/>
                <w:szCs w:val="24"/>
              </w:rPr>
              <w:t>I presidenti dei consigli comunali e provinciali</w:t>
            </w:r>
          </w:p>
          <w:p w:rsidR="00A74F53" w:rsidRPr="00C0047E" w:rsidRDefault="00A74F53" w:rsidP="006E0078">
            <w:pPr>
              <w:pStyle w:val="Paragrafoelenco"/>
              <w:numPr>
                <w:ilvl w:val="0"/>
                <w:numId w:val="2"/>
              </w:numPr>
              <w:spacing w:after="120"/>
              <w:rPr>
                <w:rFonts w:ascii="Times" w:hAnsi="Times"/>
                <w:sz w:val="24"/>
                <w:szCs w:val="24"/>
              </w:rPr>
            </w:pPr>
            <w:r w:rsidRPr="00C0047E">
              <w:rPr>
                <w:rFonts w:ascii="Times" w:hAnsi="Times"/>
                <w:sz w:val="24"/>
                <w:szCs w:val="24"/>
              </w:rPr>
              <w:t xml:space="preserve">I presidenti e i vice presidenti dei consigli circoscrizionali </w:t>
            </w:r>
          </w:p>
          <w:p w:rsidR="00A74F53" w:rsidRPr="00C0047E" w:rsidRDefault="00A74F53" w:rsidP="006E0078">
            <w:pPr>
              <w:pStyle w:val="Paragrafoelenco"/>
              <w:numPr>
                <w:ilvl w:val="0"/>
                <w:numId w:val="2"/>
              </w:numPr>
              <w:spacing w:after="120"/>
              <w:rPr>
                <w:rFonts w:ascii="Times" w:hAnsi="Times"/>
                <w:sz w:val="24"/>
                <w:szCs w:val="24"/>
              </w:rPr>
            </w:pPr>
            <w:r w:rsidRPr="00C0047E">
              <w:rPr>
                <w:rFonts w:ascii="Times" w:hAnsi="Times"/>
                <w:sz w:val="24"/>
                <w:szCs w:val="24"/>
              </w:rPr>
              <w:t>I segretari comunali e provinciali e i funzionari incaricati dal sindaco e dal presidente della provincia</w:t>
            </w:r>
          </w:p>
          <w:p w:rsidR="00A74F53" w:rsidRPr="00C0047E" w:rsidRDefault="00A74F53" w:rsidP="006E0078">
            <w:pPr>
              <w:pStyle w:val="Paragrafoelenco"/>
              <w:numPr>
                <w:ilvl w:val="0"/>
                <w:numId w:val="2"/>
              </w:numPr>
              <w:spacing w:after="120"/>
              <w:rPr>
                <w:rFonts w:ascii="Times" w:hAnsi="Times"/>
                <w:sz w:val="24"/>
                <w:szCs w:val="24"/>
              </w:rPr>
            </w:pPr>
            <w:r w:rsidRPr="00C0047E">
              <w:rPr>
                <w:rFonts w:ascii="Times" w:hAnsi="Times"/>
                <w:sz w:val="24"/>
                <w:szCs w:val="24"/>
              </w:rPr>
              <w:t xml:space="preserve">Consiglieri provinciali e comunali che comunichino la propria disponibilità rispettivamente al presidente della provincia e del sindaco. Questi consiglieri sono competenti ad eseguire le autenticazioni anche se sono candidati alle medesime elezioni. </w:t>
            </w:r>
          </w:p>
          <w:p w:rsidR="00A74F53" w:rsidRPr="00C0047E" w:rsidRDefault="00A74F53" w:rsidP="006E0078">
            <w:pPr>
              <w:pStyle w:val="Paragrafoelenco"/>
              <w:spacing w:after="120"/>
              <w:rPr>
                <w:rFonts w:ascii="Times" w:hAnsi="Times"/>
                <w:sz w:val="24"/>
                <w:szCs w:val="24"/>
              </w:rPr>
            </w:pPr>
            <w:r w:rsidRPr="00C0047E">
              <w:rPr>
                <w:rFonts w:ascii="Times" w:hAnsi="Times"/>
                <w:sz w:val="24"/>
                <w:szCs w:val="24"/>
              </w:rPr>
              <w:t xml:space="preserve">NB: consiglieri, assessori degli enti locali possono autenticare le sottoscrizioni nell’ambito della circoscrizione territoriale dell’ente a cui appartengono. Quindi consiglieri e assessori provinciali possono autenticare le firme per le elezioni dei sindaci e consiglieri comunali nei comuni della loro provincia, mentre consiglieri e assessori comunali possono autenticare per l’elezione del sindaco e del consiglio del LORO comune.  </w:t>
            </w:r>
          </w:p>
          <w:p w:rsidR="00A74F53" w:rsidRPr="00C0047E" w:rsidRDefault="00A74F53" w:rsidP="006E0078">
            <w:pPr>
              <w:spacing w:after="120"/>
              <w:rPr>
                <w:rFonts w:ascii="Times" w:hAnsi="Times"/>
                <w:sz w:val="24"/>
                <w:szCs w:val="24"/>
              </w:rPr>
            </w:pPr>
          </w:p>
          <w:p w:rsidR="00A74F53" w:rsidRPr="00C0047E" w:rsidRDefault="00A74F53" w:rsidP="006E0078">
            <w:pPr>
              <w:spacing w:after="120"/>
              <w:rPr>
                <w:rFonts w:ascii="Times" w:hAnsi="Times"/>
                <w:sz w:val="24"/>
                <w:szCs w:val="24"/>
              </w:rPr>
            </w:pPr>
            <w:r w:rsidRPr="00C0047E">
              <w:rPr>
                <w:rFonts w:ascii="Times" w:hAnsi="Times"/>
                <w:sz w:val="24"/>
                <w:szCs w:val="24"/>
              </w:rPr>
              <w:t xml:space="preserve">e devono essere redatte nelle forme indicate dal comma 2 dell’art. 21 del D.P.R. 445/2000: </w:t>
            </w:r>
          </w:p>
          <w:p w:rsidR="00A74F53" w:rsidRPr="00C0047E" w:rsidRDefault="00A74F53" w:rsidP="006E0078">
            <w:pPr>
              <w:spacing w:after="120"/>
              <w:rPr>
                <w:rFonts w:ascii="Times" w:hAnsi="Times"/>
                <w:sz w:val="24"/>
                <w:szCs w:val="24"/>
              </w:rPr>
            </w:pPr>
            <w:r w:rsidRPr="00C0047E">
              <w:rPr>
                <w:rFonts w:ascii="Times" w:hAnsi="Times"/>
                <w:sz w:val="24"/>
                <w:szCs w:val="24"/>
              </w:rPr>
              <w:t xml:space="preserve">1. </w:t>
            </w:r>
            <w:proofErr w:type="spellStart"/>
            <w:r w:rsidRPr="00C0047E">
              <w:rPr>
                <w:rFonts w:ascii="Times" w:hAnsi="Times"/>
                <w:sz w:val="24"/>
                <w:szCs w:val="24"/>
              </w:rPr>
              <w:t>L'autenticita'</w:t>
            </w:r>
            <w:proofErr w:type="spellEnd"/>
            <w:r w:rsidRPr="00C0047E">
              <w:rPr>
                <w:rFonts w:ascii="Times" w:hAnsi="Times"/>
                <w:sz w:val="24"/>
                <w:szCs w:val="24"/>
              </w:rPr>
              <w:t xml:space="preserve"> della sottoscrizione di qualsiasi istanza o dichiarazione sostitutiva di atto di </w:t>
            </w:r>
            <w:proofErr w:type="spellStart"/>
            <w:r w:rsidRPr="00C0047E">
              <w:rPr>
                <w:rFonts w:ascii="Times" w:hAnsi="Times"/>
                <w:sz w:val="24"/>
                <w:szCs w:val="24"/>
              </w:rPr>
              <w:t>notorieta'</w:t>
            </w:r>
            <w:proofErr w:type="spellEnd"/>
            <w:r w:rsidRPr="00C0047E">
              <w:rPr>
                <w:rFonts w:ascii="Times" w:hAnsi="Times"/>
                <w:sz w:val="24"/>
                <w:szCs w:val="24"/>
              </w:rPr>
              <w:t xml:space="preserve"> da produrre agli organi della pubblica amministrazione, </w:t>
            </w:r>
            <w:proofErr w:type="spellStart"/>
            <w:r w:rsidRPr="00C0047E">
              <w:rPr>
                <w:rFonts w:ascii="Times" w:hAnsi="Times"/>
                <w:sz w:val="24"/>
                <w:szCs w:val="24"/>
              </w:rPr>
              <w:t>nonche</w:t>
            </w:r>
            <w:proofErr w:type="spellEnd"/>
            <w:r w:rsidRPr="00C0047E">
              <w:rPr>
                <w:rFonts w:ascii="Times" w:hAnsi="Times"/>
                <w:sz w:val="24"/>
                <w:szCs w:val="24"/>
              </w:rPr>
              <w:t xml:space="preserve">' ai gestori di servizi pubblici </w:t>
            </w:r>
            <w:proofErr w:type="spellStart"/>
            <w:r w:rsidRPr="00C0047E">
              <w:rPr>
                <w:rFonts w:ascii="Times" w:hAnsi="Times"/>
                <w:sz w:val="24"/>
                <w:szCs w:val="24"/>
              </w:rPr>
              <w:t>e'</w:t>
            </w:r>
            <w:proofErr w:type="spellEnd"/>
            <w:r w:rsidRPr="00C0047E">
              <w:rPr>
                <w:rFonts w:ascii="Times" w:hAnsi="Times"/>
                <w:sz w:val="24"/>
                <w:szCs w:val="24"/>
              </w:rPr>
              <w:t xml:space="preserve"> garantita con le </w:t>
            </w:r>
            <w:proofErr w:type="spellStart"/>
            <w:r w:rsidRPr="00C0047E">
              <w:rPr>
                <w:rFonts w:ascii="Times" w:hAnsi="Times"/>
                <w:sz w:val="24"/>
                <w:szCs w:val="24"/>
              </w:rPr>
              <w:t>modalita'</w:t>
            </w:r>
            <w:proofErr w:type="spellEnd"/>
            <w:r w:rsidRPr="00C0047E">
              <w:rPr>
                <w:rFonts w:ascii="Times" w:hAnsi="Times"/>
                <w:sz w:val="24"/>
                <w:szCs w:val="24"/>
              </w:rPr>
              <w:t xml:space="preserve"> di cui all'art. 38, comma 2 e comma 3.</w:t>
            </w:r>
          </w:p>
          <w:p w:rsidR="00A74F53" w:rsidRPr="00C0047E" w:rsidRDefault="00A74F53" w:rsidP="00C0047E">
            <w:pPr>
              <w:spacing w:after="120"/>
              <w:rPr>
                <w:rFonts w:ascii="Times" w:hAnsi="Times"/>
                <w:b/>
                <w:i/>
                <w:sz w:val="24"/>
                <w:szCs w:val="24"/>
              </w:rPr>
            </w:pPr>
            <w:r w:rsidRPr="00C0047E">
              <w:rPr>
                <w:rFonts w:ascii="Times" w:hAnsi="Times"/>
                <w:i/>
                <w:sz w:val="24"/>
                <w:szCs w:val="24"/>
              </w:rPr>
              <w:t xml:space="preserve">2. Se l'istanza o la dichiarazione sostitutiva di atto di notorietà è presentata a soggetti diversi da quelli indicati al comma 1 o a questi ultimi al fine della riscossione da parte di terzi di benefici economici, l'autenticazione redatta da un notaio, cancelliere, segretario comunale, dal dipendente addetto a ricevere la documentazione o altro dipendente incaricato dal Sindaco; in tale ultimo caso, l'autenticazione </w:t>
            </w:r>
            <w:proofErr w:type="spellStart"/>
            <w:r w:rsidRPr="00C0047E">
              <w:rPr>
                <w:rFonts w:ascii="Times" w:hAnsi="Times"/>
                <w:i/>
                <w:sz w:val="24"/>
                <w:szCs w:val="24"/>
              </w:rPr>
              <w:t>e'</w:t>
            </w:r>
            <w:proofErr w:type="spellEnd"/>
            <w:r w:rsidRPr="00C0047E">
              <w:rPr>
                <w:rFonts w:ascii="Times" w:hAnsi="Times"/>
                <w:i/>
                <w:sz w:val="24"/>
                <w:szCs w:val="24"/>
              </w:rPr>
              <w:t xml:space="preserve"> redatta di seguito alla sottoscrizione e il pubblico ufficiale, che autentica, attesta che la sottoscrizione </w:t>
            </w:r>
            <w:proofErr w:type="spellStart"/>
            <w:r w:rsidRPr="00C0047E">
              <w:rPr>
                <w:rFonts w:ascii="Times" w:hAnsi="Times"/>
                <w:i/>
                <w:sz w:val="24"/>
                <w:szCs w:val="24"/>
              </w:rPr>
              <w:t>e'</w:t>
            </w:r>
            <w:proofErr w:type="spellEnd"/>
            <w:r w:rsidRPr="00C0047E">
              <w:rPr>
                <w:rFonts w:ascii="Times" w:hAnsi="Times"/>
                <w:i/>
                <w:sz w:val="24"/>
                <w:szCs w:val="24"/>
              </w:rPr>
              <w:t xml:space="preserve"> stata apposta in sua presenza, previo accertamento </w:t>
            </w:r>
            <w:proofErr w:type="spellStart"/>
            <w:r w:rsidRPr="00C0047E">
              <w:rPr>
                <w:rFonts w:ascii="Times" w:hAnsi="Times"/>
                <w:i/>
                <w:sz w:val="24"/>
                <w:szCs w:val="24"/>
              </w:rPr>
              <w:t>dell'identita'</w:t>
            </w:r>
            <w:proofErr w:type="spellEnd"/>
            <w:r w:rsidRPr="00C0047E">
              <w:rPr>
                <w:rFonts w:ascii="Times" w:hAnsi="Times"/>
                <w:i/>
                <w:sz w:val="24"/>
                <w:szCs w:val="24"/>
              </w:rPr>
              <w:t xml:space="preserve"> del dichiarante, </w:t>
            </w:r>
            <w:r w:rsidRPr="00C0047E">
              <w:rPr>
                <w:rFonts w:ascii="Times" w:hAnsi="Times"/>
                <w:b/>
                <w:i/>
                <w:sz w:val="24"/>
                <w:szCs w:val="24"/>
              </w:rPr>
              <w:t>indicando le modalità di identificazione, la data ed il luogo di autenticazione, il proprio nome, cognome e la qualifica rivestita, nonché' apponendo la propria firma e il timbro dell'ufficio.</w:t>
            </w:r>
          </w:p>
        </w:tc>
      </w:tr>
      <w:tr w:rsidR="00A74F53" w:rsidTr="00457F5B">
        <w:tc>
          <w:tcPr>
            <w:tcW w:w="1183" w:type="pct"/>
            <w:vAlign w:val="center"/>
          </w:tcPr>
          <w:p w:rsidR="00A74F53" w:rsidRPr="00C0047E" w:rsidRDefault="00A74F53" w:rsidP="00457F5B">
            <w:pPr>
              <w:jc w:val="center"/>
              <w:rPr>
                <w:rFonts w:ascii="Times" w:hAnsi="Times"/>
                <w:sz w:val="24"/>
                <w:szCs w:val="24"/>
              </w:rPr>
            </w:pPr>
            <w:r>
              <w:rPr>
                <w:rFonts w:ascii="Times" w:hAnsi="Times"/>
                <w:sz w:val="24"/>
                <w:szCs w:val="24"/>
              </w:rPr>
              <w:lastRenderedPageBreak/>
              <w:t>4</w:t>
            </w:r>
            <w:r w:rsidRPr="00C0047E">
              <w:rPr>
                <w:rFonts w:ascii="Times" w:hAnsi="Times"/>
                <w:sz w:val="24"/>
                <w:szCs w:val="24"/>
              </w:rPr>
              <w:t xml:space="preserve">. Condizioni di </w:t>
            </w:r>
            <w:proofErr w:type="spellStart"/>
            <w:r w:rsidRPr="00C0047E">
              <w:rPr>
                <w:rFonts w:ascii="Times" w:hAnsi="Times"/>
                <w:sz w:val="24"/>
                <w:szCs w:val="24"/>
              </w:rPr>
              <w:t>incandidabilità</w:t>
            </w:r>
            <w:proofErr w:type="spellEnd"/>
            <w:r w:rsidRPr="00C0047E">
              <w:rPr>
                <w:rFonts w:ascii="Times" w:hAnsi="Times"/>
                <w:sz w:val="24"/>
                <w:szCs w:val="24"/>
              </w:rPr>
              <w:t>;</w:t>
            </w:r>
          </w:p>
          <w:p w:rsidR="00A74F53" w:rsidRPr="00C0047E" w:rsidRDefault="00A74F53" w:rsidP="00457F5B">
            <w:pPr>
              <w:jc w:val="center"/>
              <w:rPr>
                <w:rFonts w:ascii="Times" w:hAnsi="Times"/>
                <w:b/>
                <w:sz w:val="24"/>
                <w:szCs w:val="24"/>
              </w:rPr>
            </w:pPr>
          </w:p>
        </w:tc>
        <w:tc>
          <w:tcPr>
            <w:tcW w:w="3817" w:type="pct"/>
          </w:tcPr>
          <w:p w:rsidR="00A74F53" w:rsidRPr="00C0047E" w:rsidRDefault="00A74F53" w:rsidP="006E0078">
            <w:pPr>
              <w:spacing w:after="120"/>
              <w:rPr>
                <w:rFonts w:ascii="Times" w:hAnsi="Times"/>
                <w:b/>
                <w:sz w:val="24"/>
                <w:szCs w:val="24"/>
              </w:rPr>
            </w:pPr>
            <w:r w:rsidRPr="00C0047E">
              <w:rPr>
                <w:rFonts w:ascii="Times" w:hAnsi="Times"/>
                <w:b/>
                <w:sz w:val="24"/>
                <w:szCs w:val="24"/>
              </w:rPr>
              <w:t xml:space="preserve">Art. 10 </w:t>
            </w:r>
          </w:p>
          <w:p w:rsidR="00A74F53" w:rsidRPr="00C0047E" w:rsidRDefault="00A74F53" w:rsidP="006E0078">
            <w:pPr>
              <w:spacing w:after="120"/>
              <w:rPr>
                <w:rFonts w:ascii="Times" w:hAnsi="Times"/>
                <w:sz w:val="24"/>
                <w:szCs w:val="24"/>
              </w:rPr>
            </w:pPr>
            <w:proofErr w:type="spellStart"/>
            <w:r w:rsidRPr="00C0047E">
              <w:rPr>
                <w:rFonts w:ascii="Times" w:hAnsi="Times"/>
                <w:sz w:val="24"/>
                <w:szCs w:val="24"/>
              </w:rPr>
              <w:t>Incandidabilità</w:t>
            </w:r>
            <w:proofErr w:type="spellEnd"/>
            <w:r w:rsidRPr="00C0047E">
              <w:rPr>
                <w:rFonts w:ascii="Times" w:hAnsi="Times"/>
                <w:sz w:val="24"/>
                <w:szCs w:val="24"/>
              </w:rPr>
              <w:t xml:space="preserve"> alle elezioni  provinciali, comunali e circoscrizionali</w:t>
            </w:r>
          </w:p>
          <w:p w:rsidR="00A74F53" w:rsidRPr="00C0047E" w:rsidRDefault="00A74F53" w:rsidP="006E0078">
            <w:pPr>
              <w:spacing w:after="120"/>
              <w:rPr>
                <w:rFonts w:ascii="Times" w:hAnsi="Times"/>
                <w:sz w:val="24"/>
                <w:szCs w:val="24"/>
              </w:rPr>
            </w:pPr>
            <w:r w:rsidRPr="00C0047E">
              <w:rPr>
                <w:rFonts w:ascii="Times" w:hAnsi="Times"/>
                <w:sz w:val="24"/>
                <w:szCs w:val="24"/>
              </w:rPr>
              <w:t>1. Non possono essere candidati alle elezioni provinciali, comunali e circoscrizionali e non possono comunque ricoprire le cariche di presidente della provincia, sindaco, assessore e consigliere provinciale e comunale, presidente e componente del consiglio circoscrizionale, presidente e componente del consiglio di amministrazione dei consorzi, presidente e componente dei consigli e delle giunte delle unioni di comuni, consigliere di amministrazione e presidente delle aziende speciali e delle istituzioni di cui all'articolo 114 del decreto legislativo 18 agosto 2000, n. 267, presidente e componente degli organi delle comunità montane:</w:t>
            </w:r>
          </w:p>
          <w:p w:rsidR="00A74F53" w:rsidRPr="00C0047E" w:rsidRDefault="00A74F53" w:rsidP="006E0078">
            <w:pPr>
              <w:spacing w:after="120"/>
              <w:rPr>
                <w:rFonts w:ascii="Times" w:hAnsi="Times"/>
                <w:sz w:val="24"/>
                <w:szCs w:val="24"/>
              </w:rPr>
            </w:pPr>
            <w:r w:rsidRPr="00C0047E">
              <w:rPr>
                <w:rFonts w:ascii="Times" w:hAnsi="Times"/>
                <w:sz w:val="24"/>
                <w:szCs w:val="24"/>
              </w:rPr>
              <w:t xml:space="preserve">a) coloro che hanno riportato condanna definitiva per il delitto previsto dall'articolo 416-bis del codice penale o per il delitto di associazione finalizzata al traffico illecito di sostanze stupefacenti o psicotrope di cui all'articolo 74 del testo unico approvato con decreto del Presidente della Repubblica 9 ottobre 1990, n. 309, o per un delitto di cui all'articolo 73 del citato testo unico concernente la produzione o il traffico di dette sostanze, o per un delitto concernente la fabbricazione, l'importazione, l'esportazione, la vendita o cessione, </w:t>
            </w:r>
            <w:proofErr w:type="spellStart"/>
            <w:r w:rsidRPr="00C0047E">
              <w:rPr>
                <w:rFonts w:ascii="Times" w:hAnsi="Times"/>
                <w:sz w:val="24"/>
                <w:szCs w:val="24"/>
              </w:rPr>
              <w:t>nonchè</w:t>
            </w:r>
            <w:proofErr w:type="spellEnd"/>
            <w:r w:rsidRPr="00C0047E">
              <w:rPr>
                <w:rFonts w:ascii="Times" w:hAnsi="Times"/>
                <w:sz w:val="24"/>
                <w:szCs w:val="24"/>
              </w:rPr>
              <w:t>, nei casi in cui sia inflitta la pena della reclusione non inferiore ad un anno, il porto, il trasporto e la detenzione di armi, munizioni o materie esplodenti, o per il delitto di favoreggiamento personale o reale commesso in relazione a taluno dei predetti reati;</w:t>
            </w:r>
          </w:p>
          <w:p w:rsidR="00A74F53" w:rsidRPr="00C0047E" w:rsidRDefault="00A74F53" w:rsidP="006E0078">
            <w:pPr>
              <w:spacing w:after="120"/>
              <w:rPr>
                <w:rFonts w:ascii="Times" w:hAnsi="Times"/>
                <w:sz w:val="24"/>
                <w:szCs w:val="24"/>
              </w:rPr>
            </w:pPr>
            <w:r w:rsidRPr="00C0047E">
              <w:rPr>
                <w:rFonts w:ascii="Times" w:hAnsi="Times"/>
                <w:sz w:val="24"/>
                <w:szCs w:val="24"/>
              </w:rPr>
              <w:t>b) coloro che hanno riportato condanne definitive per i delitti, consumati o tentati, previsti dall'articolo 51, commi 3-bis e 3-quater, del codice di procedura penale, diversi da quelli indicati alla lettera a);</w:t>
            </w:r>
          </w:p>
          <w:p w:rsidR="00A74F53" w:rsidRPr="00C0047E" w:rsidRDefault="00A74F53" w:rsidP="006E0078">
            <w:pPr>
              <w:spacing w:after="120"/>
              <w:rPr>
                <w:rFonts w:ascii="Times" w:hAnsi="Times"/>
                <w:sz w:val="24"/>
                <w:szCs w:val="24"/>
              </w:rPr>
            </w:pPr>
            <w:r w:rsidRPr="00C0047E">
              <w:rPr>
                <w:rFonts w:ascii="Times" w:hAnsi="Times"/>
                <w:sz w:val="24"/>
                <w:szCs w:val="24"/>
              </w:rPr>
              <w:t>c) coloro che hanno riportato condanna definitiva per i delitti previsti dagli articoli 314, 316, 316-bis, 316-ter, 317, 318, 319, 319-ter, 319-quater, primo comma, 320, 321, 322, 322-bis, 323, 325, 326, 331, secondo comma, 334, 346-bis del codice penale;</w:t>
            </w:r>
          </w:p>
          <w:p w:rsidR="00A74F53" w:rsidRPr="00C0047E" w:rsidRDefault="00A74F53" w:rsidP="006E0078">
            <w:pPr>
              <w:spacing w:after="120"/>
              <w:rPr>
                <w:rFonts w:ascii="Times" w:hAnsi="Times"/>
                <w:sz w:val="24"/>
                <w:szCs w:val="24"/>
              </w:rPr>
            </w:pPr>
            <w:r w:rsidRPr="00C0047E">
              <w:rPr>
                <w:rFonts w:ascii="Times" w:hAnsi="Times"/>
                <w:sz w:val="24"/>
                <w:szCs w:val="24"/>
              </w:rPr>
              <w:t>d) coloro che sono stati condannati con sentenza definitiva alla pena della reclusione complessivamente superiore a sei mesi per uno o più delitti commessi con abuso dei poteri o con violazione dei doveri inerenti ad una pubblica funzione o a un pubblico servizio diversi da quelli indicati nella lettera c);</w:t>
            </w:r>
          </w:p>
          <w:p w:rsidR="00A74F53" w:rsidRPr="00C0047E" w:rsidRDefault="00A74F53" w:rsidP="006E0078">
            <w:pPr>
              <w:spacing w:after="120"/>
              <w:rPr>
                <w:rFonts w:ascii="Times" w:hAnsi="Times"/>
                <w:sz w:val="24"/>
                <w:szCs w:val="24"/>
              </w:rPr>
            </w:pPr>
            <w:r w:rsidRPr="00C0047E">
              <w:rPr>
                <w:rFonts w:ascii="Times" w:hAnsi="Times"/>
                <w:sz w:val="24"/>
                <w:szCs w:val="24"/>
              </w:rPr>
              <w:t>e) coloro che sono stati condannati con sentenza definitiva ad una pena non inferiore a due anni di reclusione per delitto non colposo;</w:t>
            </w:r>
          </w:p>
          <w:p w:rsidR="00A74F53" w:rsidRPr="00C0047E" w:rsidRDefault="00A74F53" w:rsidP="006E0078">
            <w:pPr>
              <w:spacing w:after="120"/>
              <w:rPr>
                <w:rFonts w:ascii="Times" w:hAnsi="Times"/>
                <w:sz w:val="24"/>
                <w:szCs w:val="24"/>
              </w:rPr>
            </w:pPr>
            <w:r w:rsidRPr="00C0047E">
              <w:rPr>
                <w:rFonts w:ascii="Times" w:hAnsi="Times"/>
                <w:sz w:val="24"/>
                <w:szCs w:val="24"/>
              </w:rPr>
              <w:t>f) coloro nei cui confronti il tribunale ha applicato, con provvedimento definitivo, una misura di prevenzione, in quanto indiziati di appartenere ad una delle associazioni di cui all'articolo 4, comma 1, lettera a) e b), del decreto legislativo 6 settembre 2011, n. 159.</w:t>
            </w:r>
          </w:p>
          <w:p w:rsidR="00A74F53" w:rsidRPr="00C0047E" w:rsidRDefault="00A74F53" w:rsidP="006E0078">
            <w:pPr>
              <w:spacing w:after="120"/>
              <w:rPr>
                <w:rFonts w:ascii="Times" w:hAnsi="Times"/>
                <w:sz w:val="24"/>
                <w:szCs w:val="24"/>
              </w:rPr>
            </w:pPr>
            <w:r w:rsidRPr="00C0047E">
              <w:rPr>
                <w:rFonts w:ascii="Times" w:hAnsi="Times"/>
                <w:sz w:val="24"/>
                <w:szCs w:val="24"/>
              </w:rPr>
              <w:t>2. Le disposizioni previste dal comma 1 si applicano a qualsiasi altro incarico con riferimento al quale l'elezione o la nomina è di competenza:</w:t>
            </w:r>
          </w:p>
          <w:p w:rsidR="00A74F53" w:rsidRPr="00C0047E" w:rsidRDefault="00A74F53" w:rsidP="006E0078">
            <w:pPr>
              <w:spacing w:after="120"/>
              <w:rPr>
                <w:rFonts w:ascii="Times" w:hAnsi="Times"/>
                <w:sz w:val="24"/>
                <w:szCs w:val="24"/>
              </w:rPr>
            </w:pPr>
            <w:r w:rsidRPr="00C0047E">
              <w:rPr>
                <w:rFonts w:ascii="Times" w:hAnsi="Times"/>
                <w:sz w:val="24"/>
                <w:szCs w:val="24"/>
              </w:rPr>
              <w:lastRenderedPageBreak/>
              <w:t>a) del consiglio provinciale, comunale o circoscrizionale;</w:t>
            </w:r>
          </w:p>
          <w:p w:rsidR="00A74F53" w:rsidRPr="00C0047E" w:rsidRDefault="00A74F53" w:rsidP="006E0078">
            <w:pPr>
              <w:spacing w:after="120"/>
              <w:rPr>
                <w:rFonts w:ascii="Times" w:hAnsi="Times"/>
                <w:sz w:val="24"/>
                <w:szCs w:val="24"/>
              </w:rPr>
            </w:pPr>
            <w:r w:rsidRPr="00C0047E">
              <w:rPr>
                <w:rFonts w:ascii="Times" w:hAnsi="Times"/>
                <w:sz w:val="24"/>
                <w:szCs w:val="24"/>
              </w:rPr>
              <w:t>b) della giunta provinciale o del presidente, della giunta comunale o del sindaco, di assessori provinciali o comunali.</w:t>
            </w:r>
          </w:p>
          <w:p w:rsidR="00A74F53" w:rsidRPr="00C0047E" w:rsidRDefault="00A74F53" w:rsidP="006E0078">
            <w:pPr>
              <w:spacing w:after="120"/>
              <w:rPr>
                <w:rFonts w:ascii="Times" w:hAnsi="Times"/>
                <w:sz w:val="24"/>
                <w:szCs w:val="24"/>
              </w:rPr>
            </w:pPr>
            <w:r w:rsidRPr="00C0047E">
              <w:rPr>
                <w:rFonts w:ascii="Times" w:hAnsi="Times"/>
                <w:sz w:val="24"/>
                <w:szCs w:val="24"/>
              </w:rPr>
              <w:t>3. L'eventuale elezione o nomina di coloro che si trovano nelle condizioni di cui al comma 1 è nulla. L'organo che ha provveduto alla nomina o alla convalida dell'elezione è tenuto a revocare il relativo provvedimento non appena venuto a conoscenza dell'esistenza delle condizioni stesse.</w:t>
            </w:r>
          </w:p>
          <w:p w:rsidR="00A74F53" w:rsidRPr="00C0047E" w:rsidRDefault="00A74F53" w:rsidP="006E0078">
            <w:pPr>
              <w:spacing w:after="120"/>
              <w:rPr>
                <w:rFonts w:ascii="Times" w:hAnsi="Times"/>
                <w:sz w:val="24"/>
                <w:szCs w:val="24"/>
              </w:rPr>
            </w:pPr>
            <w:r w:rsidRPr="00C0047E">
              <w:rPr>
                <w:rFonts w:ascii="Times" w:hAnsi="Times"/>
                <w:sz w:val="24"/>
                <w:szCs w:val="24"/>
              </w:rPr>
              <w:t xml:space="preserve">4. Le sentenze definitive di condanna ed i provvedimenti di cui al comma 1, emesse nei confronti di presidenti di provincia, sindaci, presidenti di circoscrizione o consiglieri provinciali, comunali o circoscrizionali in carica, sono immediatamente comunicate, dal pubblico ministero presso il giudice indicato nell'articolo 665 del codice di procedura penale, all'organo consiliare di rispettiva appartenenza, ai fini della dichiarazione di decadenza, ed al prefetto territorialmente competente. </w:t>
            </w:r>
          </w:p>
          <w:p w:rsidR="00A74F53" w:rsidRPr="00C0047E" w:rsidRDefault="00A74F53" w:rsidP="006E0078">
            <w:pPr>
              <w:spacing w:after="120"/>
              <w:rPr>
                <w:rFonts w:ascii="Times" w:hAnsi="Times"/>
                <w:b/>
                <w:sz w:val="24"/>
                <w:szCs w:val="24"/>
              </w:rPr>
            </w:pPr>
            <w:r w:rsidRPr="00C0047E">
              <w:rPr>
                <w:rFonts w:ascii="Times" w:hAnsi="Times"/>
                <w:b/>
                <w:sz w:val="24"/>
                <w:szCs w:val="24"/>
              </w:rPr>
              <w:t>Art. 12</w:t>
            </w:r>
          </w:p>
          <w:p w:rsidR="00A74F53" w:rsidRPr="00C0047E" w:rsidRDefault="00A74F53" w:rsidP="006E0078">
            <w:pPr>
              <w:spacing w:after="120"/>
              <w:rPr>
                <w:rFonts w:ascii="Times" w:hAnsi="Times"/>
                <w:sz w:val="24"/>
                <w:szCs w:val="24"/>
              </w:rPr>
            </w:pPr>
            <w:r w:rsidRPr="00C0047E">
              <w:rPr>
                <w:rFonts w:ascii="Times" w:hAnsi="Times"/>
                <w:sz w:val="24"/>
                <w:szCs w:val="24"/>
              </w:rPr>
              <w:t xml:space="preserve">Cancellazione dalle liste per </w:t>
            </w:r>
            <w:proofErr w:type="spellStart"/>
            <w:r w:rsidRPr="00C0047E">
              <w:rPr>
                <w:rFonts w:ascii="Times" w:hAnsi="Times"/>
                <w:sz w:val="24"/>
                <w:szCs w:val="24"/>
              </w:rPr>
              <w:t>incandidabilità</w:t>
            </w:r>
            <w:proofErr w:type="spellEnd"/>
            <w:r w:rsidRPr="00C0047E">
              <w:rPr>
                <w:rFonts w:ascii="Times" w:hAnsi="Times"/>
                <w:sz w:val="24"/>
                <w:szCs w:val="24"/>
              </w:rPr>
              <w:t xml:space="preserve">  alle elezioni provinciali, comunali e circoscrizionali</w:t>
            </w:r>
          </w:p>
          <w:p w:rsidR="00A74F53" w:rsidRPr="00C0047E" w:rsidRDefault="00A74F53" w:rsidP="006E0078">
            <w:pPr>
              <w:spacing w:after="120"/>
              <w:rPr>
                <w:rFonts w:ascii="Times" w:hAnsi="Times"/>
                <w:sz w:val="24"/>
                <w:szCs w:val="24"/>
              </w:rPr>
            </w:pPr>
            <w:r w:rsidRPr="00C0047E">
              <w:rPr>
                <w:rFonts w:ascii="Times" w:hAnsi="Times"/>
                <w:sz w:val="24"/>
                <w:szCs w:val="24"/>
              </w:rPr>
              <w:t xml:space="preserve">1. In occasione della presentazione delle liste dei candidati per le elezioni del presidente della provincia, del sindaco, del presidente della circoscrizione e dei consiglieri provinciali, comunali e circoscrizionali, oltre alla documentazione prevista da altre disposizioni normative, ciascun candidato, unitamente alla dichiarazione di accettazione della candidatura, rende una dichiarazione sostitutiva, ai sensi dell'articolo 46 del testo unico delle disposizioni legislative e regolamentari in materia di documentazione amministrativa, di cui al decreto del Presidente della Repubblica 28 dicembre 2000, n. 445, e successive modificazioni, attestante l'insussistenza delle cause di </w:t>
            </w:r>
            <w:proofErr w:type="spellStart"/>
            <w:r w:rsidRPr="00C0047E">
              <w:rPr>
                <w:rFonts w:ascii="Times" w:hAnsi="Times"/>
                <w:sz w:val="24"/>
                <w:szCs w:val="24"/>
              </w:rPr>
              <w:t>incandidabilità</w:t>
            </w:r>
            <w:proofErr w:type="spellEnd"/>
            <w:r w:rsidRPr="00C0047E">
              <w:rPr>
                <w:rFonts w:ascii="Times" w:hAnsi="Times"/>
                <w:sz w:val="24"/>
                <w:szCs w:val="24"/>
              </w:rPr>
              <w:t xml:space="preserve"> di cui all'articolo 10.</w:t>
            </w:r>
          </w:p>
          <w:p w:rsidR="00A74F53" w:rsidRPr="00C0047E" w:rsidRDefault="00A74F53" w:rsidP="006E0078">
            <w:pPr>
              <w:spacing w:after="120"/>
              <w:rPr>
                <w:rFonts w:ascii="Times" w:hAnsi="Times"/>
                <w:sz w:val="24"/>
                <w:szCs w:val="24"/>
              </w:rPr>
            </w:pPr>
            <w:r w:rsidRPr="00C0047E">
              <w:rPr>
                <w:rFonts w:ascii="Times" w:hAnsi="Times"/>
                <w:sz w:val="24"/>
                <w:szCs w:val="24"/>
              </w:rPr>
              <w:t xml:space="preserve">2. Gli uffici preposti all'esame delle liste dei candidati, entro il termine previsto per la loro ammissione, cancellano dalle liste stesse i candidati per i quali manca la dichiarazione sostitutiva di cui al comma 1 e dei candidati per i quali venga comunque accertata, dagli atti o documenti in possesso dell'ufficio, la sussistenza di alcuna delle predette condizioni di </w:t>
            </w:r>
            <w:proofErr w:type="spellStart"/>
            <w:r w:rsidRPr="00C0047E">
              <w:rPr>
                <w:rFonts w:ascii="Times" w:hAnsi="Times"/>
                <w:sz w:val="24"/>
                <w:szCs w:val="24"/>
              </w:rPr>
              <w:t>incandidabilità</w:t>
            </w:r>
            <w:proofErr w:type="spellEnd"/>
            <w:r w:rsidRPr="00C0047E">
              <w:rPr>
                <w:rFonts w:ascii="Times" w:hAnsi="Times"/>
                <w:sz w:val="24"/>
                <w:szCs w:val="24"/>
              </w:rPr>
              <w:t>.</w:t>
            </w:r>
          </w:p>
          <w:p w:rsidR="00A74F53" w:rsidRPr="00C0047E" w:rsidRDefault="00A74F53" w:rsidP="006E0078">
            <w:pPr>
              <w:spacing w:after="120"/>
              <w:rPr>
                <w:rFonts w:ascii="Times" w:hAnsi="Times"/>
                <w:sz w:val="24"/>
                <w:szCs w:val="24"/>
              </w:rPr>
            </w:pPr>
            <w:r w:rsidRPr="00C0047E">
              <w:rPr>
                <w:rFonts w:ascii="Times" w:hAnsi="Times"/>
                <w:sz w:val="24"/>
                <w:szCs w:val="24"/>
              </w:rPr>
              <w:t>3. Per i ricorsi avverso le decisioni di cui al comma 2 trova applicazione l'articolo 129 del decreto legislativo 2 luglio 2010, n. 104.</w:t>
            </w:r>
          </w:p>
          <w:p w:rsidR="00A74F53" w:rsidRPr="00C0047E" w:rsidRDefault="00A74F53" w:rsidP="006E0078">
            <w:pPr>
              <w:spacing w:after="120"/>
              <w:rPr>
                <w:rFonts w:ascii="Times" w:hAnsi="Times"/>
                <w:sz w:val="24"/>
                <w:szCs w:val="24"/>
              </w:rPr>
            </w:pPr>
          </w:p>
          <w:p w:rsidR="00A74F53" w:rsidRPr="00C0047E" w:rsidRDefault="00A74F53" w:rsidP="006E0078">
            <w:pPr>
              <w:spacing w:after="120"/>
              <w:rPr>
                <w:rFonts w:ascii="Times" w:hAnsi="Times"/>
                <w:sz w:val="24"/>
                <w:szCs w:val="24"/>
              </w:rPr>
            </w:pPr>
            <w:r w:rsidRPr="00C0047E">
              <w:rPr>
                <w:rFonts w:ascii="Times" w:hAnsi="Times"/>
                <w:sz w:val="24"/>
                <w:szCs w:val="24"/>
              </w:rPr>
              <w:t xml:space="preserve">4. Qualora la condizione di </w:t>
            </w:r>
            <w:proofErr w:type="spellStart"/>
            <w:r w:rsidRPr="00C0047E">
              <w:rPr>
                <w:rFonts w:ascii="Times" w:hAnsi="Times"/>
                <w:sz w:val="24"/>
                <w:szCs w:val="24"/>
              </w:rPr>
              <w:t>incandidabilità</w:t>
            </w:r>
            <w:proofErr w:type="spellEnd"/>
            <w:r w:rsidRPr="00C0047E">
              <w:rPr>
                <w:rFonts w:ascii="Times" w:hAnsi="Times"/>
                <w:sz w:val="24"/>
                <w:szCs w:val="24"/>
              </w:rPr>
              <w:t xml:space="preserve"> sopravvenga o sia accertata successivamente alle operazioni di cui al comma 2, la condizione stessa viene rilevata, ai fini della mancata proclamazione, dall'ufficio preposto alle operazioni di proclamazione degli eletti.</w:t>
            </w:r>
          </w:p>
          <w:p w:rsidR="00A74F53" w:rsidRPr="00C0047E" w:rsidRDefault="00A74F53" w:rsidP="006E0078">
            <w:pPr>
              <w:rPr>
                <w:rFonts w:ascii="Times" w:hAnsi="Times"/>
                <w:b/>
                <w:sz w:val="24"/>
                <w:szCs w:val="24"/>
              </w:rPr>
            </w:pPr>
          </w:p>
        </w:tc>
      </w:tr>
      <w:tr w:rsidR="00A74F53" w:rsidTr="00457F5B">
        <w:tc>
          <w:tcPr>
            <w:tcW w:w="1183" w:type="pct"/>
            <w:vAlign w:val="center"/>
          </w:tcPr>
          <w:p w:rsidR="00A74F53" w:rsidRPr="00C0047E" w:rsidRDefault="00A74F53" w:rsidP="00457F5B">
            <w:pPr>
              <w:pStyle w:val="Paragrafoelenco"/>
              <w:rPr>
                <w:rFonts w:ascii="Times" w:hAnsi="Times"/>
                <w:sz w:val="24"/>
                <w:szCs w:val="24"/>
              </w:rPr>
            </w:pPr>
            <w:r>
              <w:rPr>
                <w:rFonts w:ascii="Times" w:hAnsi="Times"/>
                <w:sz w:val="24"/>
                <w:szCs w:val="24"/>
              </w:rPr>
              <w:lastRenderedPageBreak/>
              <w:t>5</w:t>
            </w:r>
            <w:r w:rsidRPr="00C0047E">
              <w:rPr>
                <w:rFonts w:ascii="Times" w:hAnsi="Times"/>
                <w:sz w:val="24"/>
                <w:szCs w:val="24"/>
              </w:rPr>
              <w:t>. Mandatario elettorale</w:t>
            </w:r>
          </w:p>
          <w:p w:rsidR="00A74F53" w:rsidRPr="00C0047E" w:rsidRDefault="00A74F53" w:rsidP="00457F5B">
            <w:pPr>
              <w:rPr>
                <w:rFonts w:ascii="Times" w:hAnsi="Times"/>
                <w:b/>
                <w:sz w:val="24"/>
                <w:szCs w:val="24"/>
              </w:rPr>
            </w:pPr>
          </w:p>
        </w:tc>
        <w:tc>
          <w:tcPr>
            <w:tcW w:w="3817" w:type="pct"/>
          </w:tcPr>
          <w:p w:rsidR="00A74F53" w:rsidRPr="00C0047E" w:rsidRDefault="00A74F53" w:rsidP="006E0078">
            <w:pPr>
              <w:rPr>
                <w:rFonts w:ascii="Times" w:hAnsi="Times"/>
                <w:sz w:val="24"/>
                <w:szCs w:val="24"/>
              </w:rPr>
            </w:pPr>
            <w:r w:rsidRPr="00C0047E">
              <w:rPr>
                <w:rFonts w:ascii="Times" w:hAnsi="Times"/>
                <w:sz w:val="24"/>
                <w:szCs w:val="24"/>
              </w:rPr>
              <w:t xml:space="preserve">Dal giorno successivo a quello di indizione dei comizi elettorali delle elezioni coloro che intendono candidarsi possono raccogliere fondi per il finanziamento della propria campagna elettorale e possono effettuare spese esclusivamente tramite il mandatario elettorale. </w:t>
            </w:r>
          </w:p>
          <w:p w:rsidR="00A74F53" w:rsidRPr="00C0047E" w:rsidRDefault="00A74F53" w:rsidP="006E0078">
            <w:pPr>
              <w:rPr>
                <w:rFonts w:ascii="Times" w:hAnsi="Times"/>
                <w:sz w:val="24"/>
                <w:szCs w:val="24"/>
              </w:rPr>
            </w:pPr>
            <w:r w:rsidRPr="00C0047E">
              <w:rPr>
                <w:rFonts w:ascii="Times" w:hAnsi="Times"/>
                <w:sz w:val="24"/>
                <w:szCs w:val="24"/>
              </w:rPr>
              <w:t>Il nominativo del mandatario designato dal candidato (</w:t>
            </w:r>
            <w:r w:rsidRPr="00C0047E">
              <w:rPr>
                <w:rFonts w:ascii="Times" w:hAnsi="Times"/>
                <w:sz w:val="24"/>
                <w:szCs w:val="24"/>
                <w:u w:val="single"/>
              </w:rPr>
              <w:t>un’unica persona</w:t>
            </w:r>
            <w:r w:rsidRPr="00C0047E">
              <w:rPr>
                <w:rFonts w:ascii="Times" w:hAnsi="Times"/>
                <w:sz w:val="24"/>
                <w:szCs w:val="24"/>
              </w:rPr>
              <w:t xml:space="preserve">, non si possono nominare più mandatari elettorali contemporaneamente) deve essere trasmesso al collegio regionale di garanzia elettorale costituito presso la corte d’appello o presso il Tribunale del capoluogo di regione ed ogni mandatario può accettare un solo incarico. </w:t>
            </w:r>
          </w:p>
          <w:p w:rsidR="00A74F53" w:rsidRPr="00C0047E" w:rsidRDefault="00A74F53" w:rsidP="006E0078">
            <w:pPr>
              <w:rPr>
                <w:rFonts w:ascii="Times" w:hAnsi="Times"/>
                <w:b/>
                <w:sz w:val="24"/>
                <w:szCs w:val="24"/>
              </w:rPr>
            </w:pPr>
          </w:p>
        </w:tc>
      </w:tr>
      <w:tr w:rsidR="00A74F53" w:rsidTr="00457F5B">
        <w:tc>
          <w:tcPr>
            <w:tcW w:w="1183" w:type="pct"/>
            <w:vAlign w:val="center"/>
          </w:tcPr>
          <w:p w:rsidR="00A74F53" w:rsidRPr="00C0047E" w:rsidRDefault="00A74F53" w:rsidP="00457F5B">
            <w:pPr>
              <w:pStyle w:val="Paragrafoelenco"/>
              <w:jc w:val="center"/>
              <w:rPr>
                <w:rFonts w:ascii="Times" w:hAnsi="Times"/>
                <w:sz w:val="24"/>
                <w:szCs w:val="24"/>
              </w:rPr>
            </w:pPr>
            <w:r>
              <w:rPr>
                <w:rFonts w:ascii="Times" w:hAnsi="Times"/>
                <w:sz w:val="24"/>
                <w:szCs w:val="24"/>
              </w:rPr>
              <w:t>6</w:t>
            </w:r>
            <w:r w:rsidRPr="00C0047E">
              <w:rPr>
                <w:rFonts w:ascii="Times" w:hAnsi="Times"/>
                <w:sz w:val="24"/>
                <w:szCs w:val="24"/>
              </w:rPr>
              <w:t>. Imposta di bollo</w:t>
            </w:r>
          </w:p>
          <w:p w:rsidR="00A74F53" w:rsidRPr="00C0047E" w:rsidRDefault="00A74F53" w:rsidP="00457F5B">
            <w:pPr>
              <w:jc w:val="center"/>
              <w:rPr>
                <w:rFonts w:ascii="Times" w:hAnsi="Times"/>
                <w:b/>
                <w:sz w:val="24"/>
                <w:szCs w:val="24"/>
              </w:rPr>
            </w:pPr>
          </w:p>
        </w:tc>
        <w:tc>
          <w:tcPr>
            <w:tcW w:w="3817" w:type="pct"/>
          </w:tcPr>
          <w:p w:rsidR="00A74F53" w:rsidRPr="00C0047E" w:rsidRDefault="00A74F53" w:rsidP="006E0078">
            <w:pPr>
              <w:rPr>
                <w:rFonts w:ascii="Times" w:hAnsi="Times"/>
                <w:sz w:val="24"/>
                <w:szCs w:val="24"/>
              </w:rPr>
            </w:pPr>
            <w:r w:rsidRPr="00C0047E">
              <w:rPr>
                <w:rFonts w:ascii="Times" w:hAnsi="Times"/>
                <w:sz w:val="24"/>
                <w:szCs w:val="24"/>
              </w:rPr>
              <w:t xml:space="preserve">Tutti gli atti e documenti richiesti dalla legge a corredo delle dichiarazioni di presentazione delle candidature, sono esenti da tasse di bollo. Tale esenzione vale dal giorno di indizione dei comizi elettorali. </w:t>
            </w:r>
          </w:p>
          <w:p w:rsidR="00A74F53" w:rsidRPr="00C0047E" w:rsidRDefault="00A74F53" w:rsidP="006E0078">
            <w:pPr>
              <w:rPr>
                <w:rFonts w:ascii="Times" w:hAnsi="Times"/>
                <w:b/>
                <w:sz w:val="24"/>
                <w:szCs w:val="24"/>
              </w:rPr>
            </w:pPr>
          </w:p>
        </w:tc>
      </w:tr>
      <w:tr w:rsidR="00A74F53" w:rsidTr="00457F5B">
        <w:tc>
          <w:tcPr>
            <w:tcW w:w="1183" w:type="pct"/>
            <w:vAlign w:val="center"/>
          </w:tcPr>
          <w:p w:rsidR="00A74F53" w:rsidRPr="00C0047E" w:rsidRDefault="00A74F53" w:rsidP="00457F5B">
            <w:pPr>
              <w:pStyle w:val="Paragrafoelenco"/>
              <w:jc w:val="center"/>
              <w:rPr>
                <w:rFonts w:ascii="Times" w:hAnsi="Times"/>
                <w:sz w:val="24"/>
                <w:szCs w:val="24"/>
              </w:rPr>
            </w:pPr>
            <w:r>
              <w:rPr>
                <w:rFonts w:ascii="Times" w:hAnsi="Times"/>
                <w:sz w:val="24"/>
                <w:szCs w:val="24"/>
              </w:rPr>
              <w:t>7</w:t>
            </w:r>
            <w:r w:rsidRPr="00C0047E">
              <w:rPr>
                <w:rFonts w:ascii="Times" w:hAnsi="Times"/>
                <w:sz w:val="24"/>
                <w:szCs w:val="24"/>
              </w:rPr>
              <w:t>. Termini di presentazione delle candidature</w:t>
            </w:r>
          </w:p>
          <w:p w:rsidR="00A74F53" w:rsidRPr="00C0047E" w:rsidRDefault="00A74F53" w:rsidP="00457F5B">
            <w:pPr>
              <w:jc w:val="center"/>
              <w:rPr>
                <w:rFonts w:ascii="Times" w:hAnsi="Times"/>
                <w:b/>
                <w:sz w:val="24"/>
                <w:szCs w:val="24"/>
              </w:rPr>
            </w:pPr>
          </w:p>
        </w:tc>
        <w:tc>
          <w:tcPr>
            <w:tcW w:w="3817" w:type="pct"/>
          </w:tcPr>
          <w:p w:rsidR="00A74F53" w:rsidRPr="00C0047E" w:rsidRDefault="00A74F53" w:rsidP="006E0078">
            <w:pPr>
              <w:rPr>
                <w:rFonts w:ascii="Times" w:hAnsi="Times"/>
                <w:sz w:val="24"/>
                <w:szCs w:val="24"/>
              </w:rPr>
            </w:pPr>
            <w:r w:rsidRPr="00C0047E">
              <w:rPr>
                <w:rFonts w:ascii="Times" w:hAnsi="Times"/>
                <w:sz w:val="24"/>
                <w:szCs w:val="24"/>
              </w:rPr>
              <w:t xml:space="preserve">Gli uffici preposti alle operazioni di presentazione della liste, saranno aperti per la ricezione della modulistica obbligatoriamente dalle ore 8 alle ore 20  del 30° giorno </w:t>
            </w:r>
            <w:r w:rsidRPr="00D63A81">
              <w:rPr>
                <w:rFonts w:ascii="Times" w:hAnsi="Times"/>
                <w:sz w:val="24"/>
                <w:szCs w:val="24"/>
              </w:rPr>
              <w:t>(</w:t>
            </w:r>
            <w:r w:rsidR="00D63A81">
              <w:rPr>
                <w:rFonts w:ascii="Times" w:hAnsi="Times"/>
                <w:sz w:val="24"/>
                <w:szCs w:val="24"/>
              </w:rPr>
              <w:t xml:space="preserve">venerdì </w:t>
            </w:r>
            <w:r w:rsidRPr="00D63A81">
              <w:rPr>
                <w:rFonts w:ascii="Times" w:hAnsi="Times"/>
                <w:sz w:val="24"/>
                <w:szCs w:val="24"/>
              </w:rPr>
              <w:t>1 maggio 2015)</w:t>
            </w:r>
            <w:r w:rsidRPr="00C0047E">
              <w:rPr>
                <w:rFonts w:ascii="Times" w:hAnsi="Times"/>
                <w:sz w:val="24"/>
                <w:szCs w:val="24"/>
              </w:rPr>
              <w:t xml:space="preserve">  e dalle ore 8 alle ore 12 del 29</w:t>
            </w:r>
            <w:r w:rsidR="00D63A81">
              <w:rPr>
                <w:rFonts w:ascii="Times" w:hAnsi="Times"/>
                <w:sz w:val="24"/>
                <w:szCs w:val="24"/>
              </w:rPr>
              <w:t xml:space="preserve">° </w:t>
            </w:r>
            <w:r w:rsidRPr="00D63A81">
              <w:rPr>
                <w:rFonts w:ascii="Times" w:hAnsi="Times"/>
                <w:sz w:val="24"/>
                <w:szCs w:val="24"/>
              </w:rPr>
              <w:t>(2 maggio 2015)</w:t>
            </w:r>
            <w:r w:rsidRPr="00C0047E">
              <w:rPr>
                <w:rFonts w:ascii="Times" w:hAnsi="Times"/>
                <w:sz w:val="24"/>
                <w:szCs w:val="24"/>
              </w:rPr>
              <w:t xml:space="preserve">  giorno antecedente la data delle elezioni. Non sarà possibile presentare le liste antecedentemente o successivamente i termini indicati. </w:t>
            </w:r>
          </w:p>
          <w:p w:rsidR="00A74F53" w:rsidRPr="00C0047E" w:rsidRDefault="00A74F53" w:rsidP="006E0078">
            <w:pPr>
              <w:rPr>
                <w:rFonts w:ascii="Times" w:hAnsi="Times"/>
                <w:sz w:val="24"/>
                <w:szCs w:val="24"/>
              </w:rPr>
            </w:pPr>
            <w:r w:rsidRPr="00C0047E">
              <w:rPr>
                <w:rFonts w:ascii="Times" w:hAnsi="Times"/>
                <w:sz w:val="24"/>
                <w:szCs w:val="24"/>
              </w:rPr>
              <w:t>Il Segretario comunale rilascia ricevuta dettagliata degli atti presentati, indicando il giorno e l’ora della presentazione e provvede a rimetterli, entro lo stesso giorno alla Commissione Elettorale Circondariale.</w:t>
            </w:r>
          </w:p>
          <w:p w:rsidR="00A74F53" w:rsidRPr="00C0047E" w:rsidRDefault="00A74F53" w:rsidP="006E0078">
            <w:pPr>
              <w:rPr>
                <w:rFonts w:ascii="Times" w:hAnsi="Times"/>
                <w:b/>
                <w:sz w:val="24"/>
                <w:szCs w:val="24"/>
              </w:rPr>
            </w:pPr>
          </w:p>
        </w:tc>
      </w:tr>
    </w:tbl>
    <w:p w:rsidR="006E0078" w:rsidRDefault="006E0078" w:rsidP="006E0078">
      <w:pPr>
        <w:spacing w:after="0"/>
        <w:rPr>
          <w:rFonts w:ascii="Times" w:hAnsi="Times"/>
          <w:b/>
        </w:rPr>
      </w:pPr>
    </w:p>
    <w:p w:rsidR="006E0078" w:rsidRDefault="006E0078" w:rsidP="006E0078">
      <w:pPr>
        <w:spacing w:after="0"/>
        <w:rPr>
          <w:rFonts w:ascii="Times" w:hAnsi="Times"/>
          <w:b/>
        </w:rPr>
      </w:pPr>
    </w:p>
    <w:p w:rsidR="006E0078" w:rsidRPr="00C0047E" w:rsidRDefault="006E0078" w:rsidP="006E0078">
      <w:pPr>
        <w:spacing w:after="0"/>
        <w:rPr>
          <w:rFonts w:ascii="Times" w:hAnsi="Times"/>
          <w:b/>
          <w:sz w:val="24"/>
          <w:szCs w:val="24"/>
        </w:rPr>
      </w:pPr>
    </w:p>
    <w:tbl>
      <w:tblPr>
        <w:tblStyle w:val="Grigliatabella"/>
        <w:tblW w:w="0" w:type="auto"/>
        <w:jc w:val="center"/>
        <w:tblLook w:val="04A0" w:firstRow="1" w:lastRow="0" w:firstColumn="1" w:lastColumn="0" w:noHBand="0" w:noVBand="1"/>
      </w:tblPr>
      <w:tblGrid>
        <w:gridCol w:w="13958"/>
      </w:tblGrid>
      <w:tr w:rsidR="006E0078" w:rsidRPr="00C0047E" w:rsidTr="00457F5B">
        <w:trPr>
          <w:jc w:val="center"/>
        </w:trPr>
        <w:tc>
          <w:tcPr>
            <w:tcW w:w="0" w:type="auto"/>
          </w:tcPr>
          <w:p w:rsidR="006E0078" w:rsidRPr="00C0047E" w:rsidRDefault="006E0078" w:rsidP="00A74F53">
            <w:pPr>
              <w:pStyle w:val="Paragrafoelenco"/>
              <w:numPr>
                <w:ilvl w:val="0"/>
                <w:numId w:val="17"/>
              </w:numPr>
              <w:rPr>
                <w:rFonts w:ascii="Times" w:hAnsi="Times"/>
                <w:b/>
                <w:sz w:val="24"/>
                <w:szCs w:val="24"/>
              </w:rPr>
            </w:pPr>
            <w:r w:rsidRPr="00C0047E">
              <w:rPr>
                <w:rFonts w:ascii="Times" w:hAnsi="Times"/>
                <w:b/>
                <w:sz w:val="24"/>
                <w:szCs w:val="24"/>
              </w:rPr>
              <w:t>NUMERO CANDIDATI ALLA CARICA DI CONSIGLIERE COMUNALE DA COMPRENDERE IN CIASCUNA LISTA</w:t>
            </w:r>
          </w:p>
          <w:p w:rsidR="006E0078" w:rsidRPr="00C0047E" w:rsidRDefault="006E0078" w:rsidP="006E0078">
            <w:pPr>
              <w:rPr>
                <w:rFonts w:ascii="Times" w:hAnsi="Times"/>
                <w:b/>
                <w:sz w:val="24"/>
                <w:szCs w:val="24"/>
              </w:rPr>
            </w:pPr>
          </w:p>
        </w:tc>
      </w:tr>
    </w:tbl>
    <w:p w:rsidR="006E0078" w:rsidRDefault="006E0078" w:rsidP="006E0078">
      <w:pPr>
        <w:spacing w:after="0"/>
        <w:rPr>
          <w:rFonts w:ascii="Times" w:hAnsi="Times"/>
          <w:b/>
        </w:rPr>
      </w:pPr>
    </w:p>
    <w:p w:rsidR="006E0078" w:rsidRDefault="006E0078" w:rsidP="006E0078">
      <w:pPr>
        <w:spacing w:after="0"/>
        <w:rPr>
          <w:rFonts w:ascii="Times" w:hAnsi="Times"/>
          <w:b/>
        </w:rPr>
      </w:pPr>
    </w:p>
    <w:p w:rsidR="006E0078" w:rsidRDefault="006E0078" w:rsidP="006E0078">
      <w:pPr>
        <w:spacing w:after="0"/>
        <w:rPr>
          <w:rFonts w:ascii="Times" w:hAnsi="Times"/>
          <w:b/>
        </w:rPr>
      </w:pPr>
      <w:r w:rsidRPr="00B33E06">
        <w:rPr>
          <w:noProof/>
          <w:lang w:eastAsia="it-IT"/>
        </w:rPr>
        <w:drawing>
          <wp:inline distT="0" distB="0" distL="0" distR="0" wp14:anchorId="36F62448" wp14:editId="1BDAB1EE">
            <wp:extent cx="9072245" cy="1313352"/>
            <wp:effectExtent l="0" t="0" r="0" b="127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072245" cy="1313352"/>
                    </a:xfrm>
                    <a:prstGeom prst="rect">
                      <a:avLst/>
                    </a:prstGeom>
                    <a:noFill/>
                    <a:ln>
                      <a:noFill/>
                    </a:ln>
                  </pic:spPr>
                </pic:pic>
              </a:graphicData>
            </a:graphic>
          </wp:inline>
        </w:drawing>
      </w:r>
    </w:p>
    <w:p w:rsidR="00457F5B" w:rsidRPr="00C0047E" w:rsidRDefault="006E0078" w:rsidP="00C0047E">
      <w:pPr>
        <w:spacing w:after="0" w:line="240" w:lineRule="auto"/>
        <w:rPr>
          <w:rFonts w:ascii="Times" w:hAnsi="Times"/>
          <w:sz w:val="18"/>
          <w:szCs w:val="18"/>
        </w:rPr>
      </w:pPr>
      <w:r w:rsidRPr="00B46FCF">
        <w:rPr>
          <w:rFonts w:ascii="Times" w:hAnsi="Times"/>
          <w:b/>
          <w:sz w:val="18"/>
          <w:szCs w:val="18"/>
        </w:rPr>
        <w:t xml:space="preserve">* </w:t>
      </w:r>
      <w:r w:rsidRPr="00B46FCF">
        <w:rPr>
          <w:rFonts w:ascii="Times" w:hAnsi="Times"/>
          <w:sz w:val="18"/>
          <w:szCs w:val="18"/>
        </w:rPr>
        <w:t xml:space="preserve">Per la regione </w:t>
      </w:r>
      <w:r w:rsidRPr="00B46FCF">
        <w:rPr>
          <w:rFonts w:ascii="Times" w:hAnsi="Times"/>
          <w:b/>
          <w:sz w:val="18"/>
          <w:szCs w:val="18"/>
        </w:rPr>
        <w:t>Sicilia</w:t>
      </w:r>
      <w:r w:rsidRPr="00B46FCF">
        <w:rPr>
          <w:rFonts w:ascii="Times" w:hAnsi="Times"/>
          <w:sz w:val="18"/>
          <w:szCs w:val="18"/>
        </w:rPr>
        <w:t xml:space="preserve">, vengono considerati come comuni SUPERIORI, tutti i comuni aventi popolazione superiore ai 10.000 abitanti </w:t>
      </w:r>
    </w:p>
    <w:p w:rsidR="00457F5B" w:rsidRDefault="00457F5B" w:rsidP="004429AB">
      <w:pPr>
        <w:rPr>
          <w:rFonts w:ascii="Times" w:hAnsi="Times"/>
        </w:rPr>
      </w:pPr>
    </w:p>
    <w:tbl>
      <w:tblPr>
        <w:tblStyle w:val="Grigliatabella"/>
        <w:tblW w:w="0" w:type="auto"/>
        <w:jc w:val="center"/>
        <w:tblLook w:val="04A0" w:firstRow="1" w:lastRow="0" w:firstColumn="1" w:lastColumn="0" w:noHBand="0" w:noVBand="1"/>
      </w:tblPr>
      <w:tblGrid>
        <w:gridCol w:w="6337"/>
      </w:tblGrid>
      <w:tr w:rsidR="006E0078" w:rsidTr="00155412">
        <w:trPr>
          <w:jc w:val="center"/>
        </w:trPr>
        <w:tc>
          <w:tcPr>
            <w:tcW w:w="0" w:type="auto"/>
          </w:tcPr>
          <w:p w:rsidR="006E0078" w:rsidRPr="00C0047E" w:rsidRDefault="006E0078" w:rsidP="00A74F53">
            <w:pPr>
              <w:pStyle w:val="Paragrafoelenco"/>
              <w:numPr>
                <w:ilvl w:val="0"/>
                <w:numId w:val="17"/>
              </w:numPr>
              <w:rPr>
                <w:rFonts w:ascii="Times" w:hAnsi="Times"/>
                <w:b/>
                <w:sz w:val="24"/>
                <w:szCs w:val="24"/>
              </w:rPr>
            </w:pPr>
            <w:r w:rsidRPr="00C0047E">
              <w:rPr>
                <w:rFonts w:ascii="Times" w:hAnsi="Times"/>
                <w:b/>
                <w:sz w:val="24"/>
                <w:szCs w:val="24"/>
              </w:rPr>
              <w:lastRenderedPageBreak/>
              <w:t>NUMERO DI PRESENTATORI DELLA LISTA</w:t>
            </w:r>
          </w:p>
          <w:p w:rsidR="006E0078" w:rsidRDefault="006E0078" w:rsidP="00155412">
            <w:pPr>
              <w:rPr>
                <w:rFonts w:ascii="Times" w:hAnsi="Times"/>
                <w:b/>
              </w:rPr>
            </w:pPr>
          </w:p>
        </w:tc>
      </w:tr>
    </w:tbl>
    <w:p w:rsidR="006E0078" w:rsidRDefault="006E0078" w:rsidP="004429AB">
      <w:pPr>
        <w:rPr>
          <w:rFonts w:ascii="Times" w:hAnsi="Times"/>
        </w:rPr>
      </w:pPr>
    </w:p>
    <w:p w:rsidR="006E0078" w:rsidRDefault="006E0078" w:rsidP="006E0078">
      <w:pPr>
        <w:jc w:val="center"/>
        <w:rPr>
          <w:rFonts w:ascii="Times" w:hAnsi="Times"/>
        </w:rPr>
      </w:pPr>
      <w:r w:rsidRPr="00103BC1">
        <w:rPr>
          <w:noProof/>
          <w:lang w:eastAsia="it-IT"/>
        </w:rPr>
        <w:drawing>
          <wp:inline distT="0" distB="0" distL="0" distR="0" wp14:anchorId="12F9657B" wp14:editId="04B6E6CC">
            <wp:extent cx="4508500" cy="1293240"/>
            <wp:effectExtent l="0" t="0" r="6350" b="254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12221" cy="1294307"/>
                    </a:xfrm>
                    <a:prstGeom prst="rect">
                      <a:avLst/>
                    </a:prstGeom>
                    <a:noFill/>
                    <a:ln>
                      <a:noFill/>
                    </a:ln>
                  </pic:spPr>
                </pic:pic>
              </a:graphicData>
            </a:graphic>
          </wp:inline>
        </w:drawing>
      </w:r>
    </w:p>
    <w:p w:rsidR="004429AB" w:rsidRPr="004429AB" w:rsidRDefault="004429AB" w:rsidP="00D036C8">
      <w:pPr>
        <w:rPr>
          <w:rFonts w:ascii="Times" w:hAnsi="Times"/>
          <w:b/>
        </w:rPr>
      </w:pPr>
    </w:p>
    <w:p w:rsidR="00DD20B6" w:rsidRPr="00C0047E" w:rsidRDefault="004429AB" w:rsidP="00457F5B">
      <w:pPr>
        <w:rPr>
          <w:rFonts w:ascii="Times" w:hAnsi="Times"/>
          <w:b/>
          <w:sz w:val="24"/>
          <w:szCs w:val="24"/>
        </w:rPr>
      </w:pPr>
      <w:r w:rsidRPr="00C0047E">
        <w:rPr>
          <w:rFonts w:ascii="Times" w:hAnsi="Times"/>
          <w:b/>
          <w:sz w:val="24"/>
          <w:szCs w:val="24"/>
        </w:rPr>
        <w:t>SUGGERIMENTI UTILI PER LA PRESENTAZIONE DELLE LISTE</w:t>
      </w:r>
    </w:p>
    <w:p w:rsidR="004429AB" w:rsidRPr="00C0047E" w:rsidRDefault="004429AB" w:rsidP="004429AB">
      <w:pPr>
        <w:rPr>
          <w:rFonts w:ascii="Times" w:hAnsi="Times"/>
          <w:sz w:val="24"/>
          <w:szCs w:val="24"/>
        </w:rPr>
      </w:pPr>
      <w:r w:rsidRPr="00C0047E">
        <w:rPr>
          <w:rFonts w:ascii="Times" w:hAnsi="Times"/>
          <w:sz w:val="24"/>
          <w:szCs w:val="24"/>
        </w:rPr>
        <w:t xml:space="preserve">1. Prima di scrivere i nomi ed i relativi dati anagrafici dei candidati consiglieri comunali e sindaci sulla dichiarazione di presentazione della lista e sugli atti separati, è opportuno farsi rilasciare dal competente Ufficio Elettorale, i certificati di iscrizione nelle liste elettorali, onde evitare errori nella trascrizione dei dati, con il rischio della ricusazione della lista stessa. </w:t>
      </w:r>
    </w:p>
    <w:p w:rsidR="004429AB" w:rsidRPr="00C0047E" w:rsidRDefault="004429AB" w:rsidP="004429AB">
      <w:pPr>
        <w:rPr>
          <w:rFonts w:ascii="Times" w:hAnsi="Times"/>
          <w:sz w:val="24"/>
          <w:szCs w:val="24"/>
        </w:rPr>
      </w:pPr>
      <w:r w:rsidRPr="00C0047E">
        <w:rPr>
          <w:rFonts w:ascii="Times" w:hAnsi="Times"/>
          <w:sz w:val="24"/>
          <w:szCs w:val="24"/>
        </w:rPr>
        <w:t xml:space="preserve">2. Evitare di presentare la richiesta dei certificati attestanti l’iscrizione nelle liste elettorali dei sottoscrittori, nelle ultime 24 ore prima della scadenza dei termini per la presentazione delle liste, in quanto, in caso di contemporaneità di richieste diverse, l’Ufficio competente si troverebbe estremamente a disagio nel darne evasione in tempi stretti. </w:t>
      </w:r>
    </w:p>
    <w:p w:rsidR="004429AB" w:rsidRPr="00C0047E" w:rsidRDefault="004429AB" w:rsidP="004429AB">
      <w:pPr>
        <w:rPr>
          <w:rFonts w:ascii="Times" w:hAnsi="Times"/>
          <w:sz w:val="24"/>
          <w:szCs w:val="24"/>
        </w:rPr>
      </w:pPr>
      <w:r w:rsidRPr="00C0047E">
        <w:rPr>
          <w:rFonts w:ascii="Times" w:hAnsi="Times"/>
          <w:sz w:val="24"/>
          <w:szCs w:val="24"/>
        </w:rPr>
        <w:t xml:space="preserve">3. Rammentare ai propri sottoscrittori l’assoluto divieto di firmare più di una dichiarazione di presentazione di lista, pena una multa fino a € 1000 (art. 93 del DPR 16.5.1960 n. 570). </w:t>
      </w:r>
    </w:p>
    <w:p w:rsidR="004429AB" w:rsidRPr="00C0047E" w:rsidRDefault="004429AB" w:rsidP="004429AB">
      <w:pPr>
        <w:rPr>
          <w:rFonts w:ascii="Times" w:hAnsi="Times"/>
          <w:sz w:val="24"/>
          <w:szCs w:val="24"/>
        </w:rPr>
      </w:pPr>
      <w:r w:rsidRPr="00C0047E">
        <w:rPr>
          <w:rFonts w:ascii="Times" w:hAnsi="Times"/>
          <w:sz w:val="24"/>
          <w:szCs w:val="24"/>
        </w:rPr>
        <w:t>4. Fare attenzione al contrassegno di lista dev</w:t>
      </w:r>
      <w:r w:rsidR="00C0047E">
        <w:rPr>
          <w:rFonts w:ascii="Times" w:hAnsi="Times"/>
          <w:sz w:val="24"/>
          <w:szCs w:val="24"/>
        </w:rPr>
        <w:t>e essere assolutamente ricompre</w:t>
      </w:r>
      <w:r w:rsidRPr="00C0047E">
        <w:rPr>
          <w:rFonts w:ascii="Times" w:hAnsi="Times"/>
          <w:sz w:val="24"/>
          <w:szCs w:val="24"/>
        </w:rPr>
        <w:t xml:space="preserve">so all’interno di un cerchio (anche le eventuali diciture) e detto cerchio deve risultare evidenziato. </w:t>
      </w:r>
    </w:p>
    <w:p w:rsidR="004429AB" w:rsidRPr="00C0047E" w:rsidRDefault="004429AB" w:rsidP="004429AB">
      <w:pPr>
        <w:rPr>
          <w:rFonts w:ascii="Times" w:hAnsi="Times"/>
          <w:sz w:val="24"/>
          <w:szCs w:val="24"/>
        </w:rPr>
      </w:pPr>
      <w:r w:rsidRPr="00C0047E">
        <w:rPr>
          <w:rFonts w:ascii="Times" w:hAnsi="Times"/>
          <w:sz w:val="24"/>
          <w:szCs w:val="24"/>
        </w:rPr>
        <w:t xml:space="preserve">5. Una volta consegnata la lista dei candidati, le eventuali comunicazioni tra gli Uffici </w:t>
      </w:r>
      <w:proofErr w:type="spellStart"/>
      <w:r w:rsidRPr="00C0047E">
        <w:rPr>
          <w:rFonts w:ascii="Times" w:hAnsi="Times"/>
          <w:sz w:val="24"/>
          <w:szCs w:val="24"/>
        </w:rPr>
        <w:t>sovraordinanti</w:t>
      </w:r>
      <w:proofErr w:type="spellEnd"/>
      <w:r w:rsidRPr="00C0047E">
        <w:rPr>
          <w:rFonts w:ascii="Times" w:hAnsi="Times"/>
          <w:sz w:val="24"/>
          <w:szCs w:val="24"/>
        </w:rPr>
        <w:t xml:space="preserve"> le consultazioni e i partiti e/o gruppi politici che concorrono alle elezioni, verranno effettuate solo in riferimento ai delegati della lista nominati all’atto della presentazione della stessa.</w:t>
      </w:r>
    </w:p>
    <w:p w:rsidR="004429AB" w:rsidRPr="00C0047E" w:rsidRDefault="004429AB" w:rsidP="004429AB">
      <w:pPr>
        <w:rPr>
          <w:rFonts w:ascii="Times" w:hAnsi="Times"/>
          <w:sz w:val="24"/>
          <w:szCs w:val="24"/>
        </w:rPr>
      </w:pPr>
    </w:p>
    <w:p w:rsidR="004429AB" w:rsidRPr="00C0047E" w:rsidRDefault="004429AB" w:rsidP="00457F5B">
      <w:pPr>
        <w:rPr>
          <w:rFonts w:ascii="Times" w:hAnsi="Times"/>
          <w:b/>
          <w:sz w:val="24"/>
          <w:szCs w:val="24"/>
        </w:rPr>
      </w:pPr>
      <w:r w:rsidRPr="00C0047E">
        <w:rPr>
          <w:rFonts w:ascii="Times" w:hAnsi="Times"/>
          <w:b/>
          <w:sz w:val="24"/>
          <w:szCs w:val="24"/>
        </w:rPr>
        <w:lastRenderedPageBreak/>
        <w:t>CARATTERE DI SPECIALITÀ DELLA NORMA ELETTORALE</w:t>
      </w:r>
    </w:p>
    <w:p w:rsidR="00CF6D28" w:rsidRPr="00C0047E" w:rsidRDefault="004429AB" w:rsidP="00DD20B6">
      <w:pPr>
        <w:rPr>
          <w:rFonts w:ascii="Times" w:hAnsi="Times"/>
          <w:sz w:val="24"/>
          <w:szCs w:val="24"/>
        </w:rPr>
      </w:pPr>
      <w:r w:rsidRPr="00C0047E">
        <w:rPr>
          <w:rFonts w:ascii="Times" w:hAnsi="Times"/>
          <w:sz w:val="24"/>
          <w:szCs w:val="24"/>
        </w:rPr>
        <w:t>In considerazione del carattere di specialità della normativa elettorale non si applicano, nell’ambito del procedimento elettorale preparatorio ed in particolare nella fase di presentazione delle candidature, i principi di semplificazione in materia di documentazione amministrativa di cui al DPR n. 445/2000. Non sono pertanto ammesse: 1. L’autocertificazione (art. 46 DPR n. 445/2000), per quanto attiene l’autocertificazione l’iscrizione nelle liste elettorali; 2. La dichiarazione sostitutiva dell’atto di notorietà (art. 47 DPR 445/2000); 3. La proroga della validità del certificato di iscrizione nelle liste elettorali mediante autodichiarazione dell’interessato in calce al documento (art. 41, comma 2, del DPR n. 445/2000); 4. La presentazione di documenti alla pubblica amministrazione mediante fax o posta elettronica.</w:t>
      </w:r>
    </w:p>
    <w:sectPr w:rsidR="00CF6D28" w:rsidRPr="00C0047E" w:rsidSect="0013537A">
      <w:headerReference w:type="default" r:id="rId12"/>
      <w:footerReference w:type="default" r:id="rId13"/>
      <w:pgSz w:w="16838" w:h="11906" w:orient="landscape"/>
      <w:pgMar w:top="851" w:right="1134" w:bottom="851" w:left="851" w:header="567"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C2D50" w:rsidRDefault="000C2D50" w:rsidP="00653296">
      <w:pPr>
        <w:spacing w:after="0" w:line="240" w:lineRule="auto"/>
      </w:pPr>
      <w:r>
        <w:separator/>
      </w:r>
    </w:p>
  </w:endnote>
  <w:endnote w:type="continuationSeparator" w:id="0">
    <w:p w:rsidR="000C2D50" w:rsidRDefault="000C2D50" w:rsidP="006532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Times">
    <w:panose1 w:val="02020603050405020304"/>
    <w:charset w:val="00"/>
    <w:family w:val="roman"/>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inherit">
    <w:altName w:val="Times New Roman"/>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429B" w:rsidRDefault="000C2D50">
    <w:pPr>
      <w:pStyle w:val="Pidipagina"/>
      <w:rPr>
        <w:color w:val="000000" w:themeColor="text1"/>
        <w:sz w:val="24"/>
        <w:szCs w:val="24"/>
      </w:rPr>
    </w:pPr>
    <w:sdt>
      <w:sdtPr>
        <w:rPr>
          <w:color w:val="000000" w:themeColor="text1"/>
          <w:sz w:val="20"/>
          <w:szCs w:val="20"/>
        </w:rPr>
        <w:alias w:val="Autore"/>
        <w:id w:val="54214575"/>
        <w:placeholder>
          <w:docPart w:val="3C28CEE04CC145E4976A8C191B3C03C8"/>
        </w:placeholder>
        <w:dataBinding w:prefixMappings="xmlns:ns0='http://schemas.openxmlformats.org/package/2006/metadata/core-properties' xmlns:ns1='http://purl.org/dc/elements/1.1/'" w:xpath="/ns0:coreProperties[1]/ns1:creator[1]" w:storeItemID="{6C3C8BC8-F283-45AE-878A-BAB7291924A1}"/>
        <w:text/>
      </w:sdtPr>
      <w:sdtEndPr/>
      <w:sdtContent>
        <w:r w:rsidR="00F1429B" w:rsidRPr="00F1429B">
          <w:rPr>
            <w:color w:val="000000" w:themeColor="text1"/>
            <w:sz w:val="20"/>
            <w:szCs w:val="20"/>
          </w:rPr>
          <w:t xml:space="preserve">Ufficio </w:t>
        </w:r>
        <w:r w:rsidR="00C0047E">
          <w:rPr>
            <w:color w:val="000000" w:themeColor="text1"/>
            <w:sz w:val="20"/>
            <w:szCs w:val="20"/>
          </w:rPr>
          <w:t xml:space="preserve">nazionale </w:t>
        </w:r>
        <w:r w:rsidR="00F1429B" w:rsidRPr="00F1429B">
          <w:rPr>
            <w:color w:val="000000" w:themeColor="text1"/>
            <w:sz w:val="20"/>
            <w:szCs w:val="20"/>
          </w:rPr>
          <w:t>organizzativo- elettorale Centro Democratico</w:t>
        </w:r>
      </w:sdtContent>
    </w:sdt>
  </w:p>
  <w:p w:rsidR="00653296" w:rsidRDefault="00F1429B">
    <w:pPr>
      <w:pStyle w:val="Pidipagina"/>
    </w:pPr>
    <w:r>
      <w:rPr>
        <w:noProof/>
        <w:lang w:eastAsia="it-IT"/>
      </w:rPr>
      <mc:AlternateContent>
        <mc:Choice Requires="wps">
          <w:drawing>
            <wp:anchor distT="0" distB="0" distL="114300" distR="114300" simplePos="0" relativeHeight="251659264" behindDoc="0" locked="0" layoutInCell="1" allowOverlap="1" wp14:anchorId="44B53624" wp14:editId="76EACC94">
              <wp:simplePos x="0" y="0"/>
              <wp:positionH relativeFrom="margin">
                <wp:align>right</wp:align>
              </wp:positionH>
              <wp:positionV relativeFrom="bottomMargin">
                <wp:align>top</wp:align>
              </wp:positionV>
              <wp:extent cx="1508760" cy="395605"/>
              <wp:effectExtent l="0" t="0" r="0" b="0"/>
              <wp:wrapNone/>
              <wp:docPr id="56" name="Casella di testo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rsidR="00F1429B" w:rsidRPr="00F1429B" w:rsidRDefault="00F1429B">
                          <w:pPr>
                            <w:pStyle w:val="Pidipagina"/>
                            <w:jc w:val="right"/>
                            <w:rPr>
                              <w:rFonts w:asciiTheme="majorHAnsi" w:hAnsiTheme="majorHAnsi"/>
                              <w:color w:val="000000" w:themeColor="text1"/>
                              <w:sz w:val="20"/>
                              <w:szCs w:val="20"/>
                            </w:rPr>
                          </w:pPr>
                          <w:r w:rsidRPr="00F1429B">
                            <w:rPr>
                              <w:rFonts w:asciiTheme="majorHAnsi" w:hAnsiTheme="majorHAnsi"/>
                              <w:color w:val="000000" w:themeColor="text1"/>
                              <w:sz w:val="20"/>
                              <w:szCs w:val="20"/>
                            </w:rPr>
                            <w:fldChar w:fldCharType="begin"/>
                          </w:r>
                          <w:r w:rsidRPr="00F1429B">
                            <w:rPr>
                              <w:rFonts w:asciiTheme="majorHAnsi" w:hAnsiTheme="majorHAnsi"/>
                              <w:color w:val="000000" w:themeColor="text1"/>
                              <w:sz w:val="20"/>
                              <w:szCs w:val="20"/>
                            </w:rPr>
                            <w:instrText>PAGE  \* Arabic  \* MERGEFORMAT</w:instrText>
                          </w:r>
                          <w:r w:rsidRPr="00F1429B">
                            <w:rPr>
                              <w:rFonts w:asciiTheme="majorHAnsi" w:hAnsiTheme="majorHAnsi"/>
                              <w:color w:val="000000" w:themeColor="text1"/>
                              <w:sz w:val="20"/>
                              <w:szCs w:val="20"/>
                            </w:rPr>
                            <w:fldChar w:fldCharType="separate"/>
                          </w:r>
                          <w:r w:rsidR="00105C4B">
                            <w:rPr>
                              <w:rFonts w:asciiTheme="majorHAnsi" w:hAnsiTheme="majorHAnsi"/>
                              <w:noProof/>
                              <w:color w:val="000000" w:themeColor="text1"/>
                              <w:sz w:val="20"/>
                              <w:szCs w:val="20"/>
                            </w:rPr>
                            <w:t>1</w:t>
                          </w:r>
                          <w:r w:rsidRPr="00F1429B">
                            <w:rPr>
                              <w:rFonts w:asciiTheme="majorHAnsi" w:hAnsiTheme="majorHAnsi"/>
                              <w:color w:val="000000" w:themeColor="text1"/>
                              <w:sz w:val="20"/>
                              <w:szCs w:val="2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sella di testo 56" o:spid="_x0000_s1026" type="#_x0000_t202" style="position:absolute;margin-left:67.6pt;margin-top:0;width:118.8pt;height:31.15pt;z-index:251659264;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" filled="f" stroked="f" strokeweight=".5pt">
              <v:textbox style="mso-fit-shape-to-text:t">
                <w:txbxContent>
                  <w:p w:rsidR="00F1429B" w:rsidRPr="00F1429B" w:rsidRDefault="00F1429B">
                    <w:pPr>
                      <w:pStyle w:val="Pidipagina"/>
                      <w:jc w:val="right"/>
                      <w:rPr>
                        <w:rFonts w:asciiTheme="majorHAnsi" w:hAnsiTheme="majorHAnsi"/>
                        <w:color w:val="000000" w:themeColor="text1"/>
                        <w:sz w:val="20"/>
                        <w:szCs w:val="20"/>
                      </w:rPr>
                    </w:pPr>
                    <w:r w:rsidRPr="00F1429B">
                      <w:rPr>
                        <w:rFonts w:asciiTheme="majorHAnsi" w:hAnsiTheme="majorHAnsi"/>
                        <w:color w:val="000000" w:themeColor="text1"/>
                        <w:sz w:val="20"/>
                        <w:szCs w:val="20"/>
                      </w:rPr>
                      <w:fldChar w:fldCharType="begin"/>
                    </w:r>
                    <w:r w:rsidRPr="00F1429B">
                      <w:rPr>
                        <w:rFonts w:asciiTheme="majorHAnsi" w:hAnsiTheme="majorHAnsi"/>
                        <w:color w:val="000000" w:themeColor="text1"/>
                        <w:sz w:val="20"/>
                        <w:szCs w:val="20"/>
                      </w:rPr>
                      <w:instrText>PAGE  \* Arabic  \* MERGEFORMAT</w:instrText>
                    </w:r>
                    <w:r w:rsidRPr="00F1429B">
                      <w:rPr>
                        <w:rFonts w:asciiTheme="majorHAnsi" w:hAnsiTheme="majorHAnsi"/>
                        <w:color w:val="000000" w:themeColor="text1"/>
                        <w:sz w:val="20"/>
                        <w:szCs w:val="20"/>
                      </w:rPr>
                      <w:fldChar w:fldCharType="separate"/>
                    </w:r>
                    <w:r w:rsidR="00105C4B">
                      <w:rPr>
                        <w:rFonts w:asciiTheme="majorHAnsi" w:hAnsiTheme="majorHAnsi"/>
                        <w:noProof/>
                        <w:color w:val="000000" w:themeColor="text1"/>
                        <w:sz w:val="20"/>
                        <w:szCs w:val="20"/>
                      </w:rPr>
                      <w:t>1</w:t>
                    </w:r>
                    <w:r w:rsidRPr="00F1429B">
                      <w:rPr>
                        <w:rFonts w:asciiTheme="majorHAnsi" w:hAnsiTheme="majorHAnsi"/>
                        <w:color w:val="000000" w:themeColor="text1"/>
                        <w:sz w:val="20"/>
                        <w:szCs w:val="20"/>
                      </w:rPr>
                      <w:fldChar w:fldCharType="end"/>
                    </w:r>
                  </w:p>
                </w:txbxContent>
              </v:textbox>
              <w10:wrap anchorx="margin" anchory="margin"/>
            </v:shape>
          </w:pict>
        </mc:Fallback>
      </mc:AlternateContent>
    </w:r>
    <w:r>
      <w:rPr>
        <w:noProof/>
        <w:color w:val="4F81BD" w:themeColor="accent1"/>
        <w:lang w:eastAsia="it-IT"/>
      </w:rPr>
      <mc:AlternateContent>
        <mc:Choice Requires="wps">
          <w:drawing>
            <wp:anchor distT="91440" distB="91440" distL="114300" distR="114300" simplePos="0" relativeHeight="251660288" behindDoc="1" locked="0" layoutInCell="1" allowOverlap="1" wp14:anchorId="28B7513D" wp14:editId="1BB45439">
              <wp:simplePos x="0" y="0"/>
              <wp:positionH relativeFrom="margin">
                <wp:align>center</wp:align>
              </wp:positionH>
              <wp:positionV relativeFrom="bottomMargin">
                <wp:align>top</wp:align>
              </wp:positionV>
              <wp:extent cx="5943600" cy="36195"/>
              <wp:effectExtent l="0" t="0" r="0" b="0"/>
              <wp:wrapSquare wrapText="bothSides"/>
              <wp:docPr id="58" name="Rettangolo 58"/>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id="Rettangolo 58" o:spid="_x0000_s1026" style="position:absolute;margin-left:0;margin-top:0;width:468pt;height:2.85pt;z-index:-251656192;visibility:visible;mso-wrap-style:square;mso-width-percent:1000;mso-height-percent:0;mso-wrap-distance-left:9pt;mso-wrap-distance-top:7.2pt;mso-wrap-distance-right:9pt;mso-wrap-distance-bottom:7.2pt;mso-position-horizontal:center;mso-position-horizontal-relative:margin;mso-position-vertical:top;mso-position-vertical-relative:bottom-margin-area;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" fillcolor="#4f81bd [3204]" stroked="f" strokeweight="2pt">
              <w10:wrap type="square" anchorx="margin" anchory="margin"/>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C2D50" w:rsidRDefault="000C2D50" w:rsidP="00653296">
      <w:pPr>
        <w:spacing w:after="0" w:line="240" w:lineRule="auto"/>
      </w:pPr>
      <w:r>
        <w:separator/>
      </w:r>
    </w:p>
  </w:footnote>
  <w:footnote w:type="continuationSeparator" w:id="0">
    <w:p w:rsidR="000C2D50" w:rsidRDefault="000C2D50" w:rsidP="0065329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537A" w:rsidRPr="0013537A" w:rsidRDefault="0013537A" w:rsidP="0013537A">
    <w:pPr>
      <w:pStyle w:val="Intestazione"/>
      <w:rPr>
        <w:color w:val="002060"/>
        <w:sz w:val="20"/>
        <w:szCs w:val="20"/>
      </w:rPr>
    </w:pPr>
    <w:r w:rsidRPr="0013537A">
      <w:rPr>
        <w:color w:val="002060"/>
        <w:sz w:val="20"/>
        <w:szCs w:val="20"/>
      </w:rPr>
      <w:t xml:space="preserve">Elezioni amministrative </w:t>
    </w:r>
    <w:r w:rsidR="00105C4B">
      <w:rPr>
        <w:color w:val="002060"/>
        <w:sz w:val="20"/>
        <w:szCs w:val="20"/>
      </w:rPr>
      <w:t>2015</w:t>
    </w:r>
    <w:r w:rsidRPr="0013537A">
      <w:rPr>
        <w:color w:val="002060"/>
        <w:sz w:val="20"/>
        <w:szCs w:val="20"/>
      </w:rPr>
      <w:tab/>
    </w:r>
    <w:r w:rsidRPr="0013537A">
      <w:rPr>
        <w:color w:val="002060"/>
        <w:sz w:val="20"/>
        <w:szCs w:val="20"/>
      </w:rPr>
      <w:tab/>
    </w:r>
    <w:r w:rsidRPr="0013537A">
      <w:rPr>
        <w:color w:val="002060"/>
        <w:sz w:val="20"/>
        <w:szCs w:val="20"/>
      </w:rPr>
      <w:tab/>
      <w:t xml:space="preserve">               Nota informativa – Comuni superiori 15.000 abitanti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5212FC"/>
    <w:multiLevelType w:val="hybridMultilevel"/>
    <w:tmpl w:val="766EC19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1B7B7589"/>
    <w:multiLevelType w:val="hybridMultilevel"/>
    <w:tmpl w:val="A404D90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nsid w:val="1D8E7F2C"/>
    <w:multiLevelType w:val="hybridMultilevel"/>
    <w:tmpl w:val="0812E2A8"/>
    <w:lvl w:ilvl="0" w:tplc="C92C140E">
      <w:start w:val="1"/>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2090687F"/>
    <w:multiLevelType w:val="hybridMultilevel"/>
    <w:tmpl w:val="0812E2A8"/>
    <w:lvl w:ilvl="0" w:tplc="C92C140E">
      <w:start w:val="1"/>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2EF77186"/>
    <w:multiLevelType w:val="hybridMultilevel"/>
    <w:tmpl w:val="0D2A678A"/>
    <w:lvl w:ilvl="0" w:tplc="0410000F">
      <w:start w:val="7"/>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nsid w:val="301B2FA4"/>
    <w:multiLevelType w:val="hybridMultilevel"/>
    <w:tmpl w:val="2CAACAEC"/>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35C9206D"/>
    <w:multiLevelType w:val="hybridMultilevel"/>
    <w:tmpl w:val="604A81EA"/>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3FAD0C3B"/>
    <w:multiLevelType w:val="hybridMultilevel"/>
    <w:tmpl w:val="B666100E"/>
    <w:lvl w:ilvl="0" w:tplc="72CED6CA">
      <w:start w:val="2"/>
      <w:numFmt w:val="bullet"/>
      <w:lvlText w:val="-"/>
      <w:lvlJc w:val="left"/>
      <w:pPr>
        <w:ind w:left="720" w:hanging="360"/>
      </w:pPr>
      <w:rPr>
        <w:rFonts w:ascii="Times" w:eastAsiaTheme="minorHAnsi" w:hAnsi="Times"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50F80B4F"/>
    <w:multiLevelType w:val="hybridMultilevel"/>
    <w:tmpl w:val="00CE3A4C"/>
    <w:lvl w:ilvl="0" w:tplc="21AE5E9C">
      <w:numFmt w:val="bullet"/>
      <w:lvlText w:val="-"/>
      <w:lvlJc w:val="left"/>
      <w:pPr>
        <w:ind w:left="720" w:hanging="360"/>
      </w:pPr>
      <w:rPr>
        <w:rFonts w:ascii="Times" w:eastAsiaTheme="minorHAnsi" w:hAnsi="Times" w:cs="Time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525D06E7"/>
    <w:multiLevelType w:val="hybridMultilevel"/>
    <w:tmpl w:val="188E80A8"/>
    <w:lvl w:ilvl="0" w:tplc="B66823E6">
      <w:start w:val="8"/>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597E0370"/>
    <w:multiLevelType w:val="hybridMultilevel"/>
    <w:tmpl w:val="766EC19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nsid w:val="5A1C2109"/>
    <w:multiLevelType w:val="hybridMultilevel"/>
    <w:tmpl w:val="8A4064E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nsid w:val="5F2F4C7E"/>
    <w:multiLevelType w:val="hybridMultilevel"/>
    <w:tmpl w:val="B338EF7A"/>
    <w:lvl w:ilvl="0" w:tplc="6C740B66">
      <w:numFmt w:val="bullet"/>
      <w:lvlText w:val=""/>
      <w:lvlJc w:val="left"/>
      <w:pPr>
        <w:ind w:left="720" w:hanging="360"/>
      </w:pPr>
      <w:rPr>
        <w:rFonts w:ascii="Symbol" w:eastAsiaTheme="minorHAnsi" w:hAnsi="Symbol"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65C46514"/>
    <w:multiLevelType w:val="hybridMultilevel"/>
    <w:tmpl w:val="766EC19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nsid w:val="68776A25"/>
    <w:multiLevelType w:val="hybridMultilevel"/>
    <w:tmpl w:val="766EC19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nsid w:val="7C8E1A72"/>
    <w:multiLevelType w:val="hybridMultilevel"/>
    <w:tmpl w:val="94A03A6C"/>
    <w:lvl w:ilvl="0" w:tplc="72CED6CA">
      <w:start w:val="2"/>
      <w:numFmt w:val="bullet"/>
      <w:lvlText w:val="-"/>
      <w:lvlJc w:val="left"/>
      <w:pPr>
        <w:ind w:left="720" w:hanging="360"/>
      </w:pPr>
      <w:rPr>
        <w:rFonts w:ascii="Times" w:eastAsiaTheme="minorHAnsi" w:hAnsi="Times"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nsid w:val="7D393938"/>
    <w:multiLevelType w:val="hybridMultilevel"/>
    <w:tmpl w:val="766EC19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5"/>
  </w:num>
  <w:num w:numId="2">
    <w:abstractNumId w:val="15"/>
  </w:num>
  <w:num w:numId="3">
    <w:abstractNumId w:val="11"/>
  </w:num>
  <w:num w:numId="4">
    <w:abstractNumId w:val="8"/>
  </w:num>
  <w:num w:numId="5">
    <w:abstractNumId w:val="7"/>
  </w:num>
  <w:num w:numId="6">
    <w:abstractNumId w:val="12"/>
  </w:num>
  <w:num w:numId="7">
    <w:abstractNumId w:val="6"/>
  </w:num>
  <w:num w:numId="8">
    <w:abstractNumId w:val="3"/>
  </w:num>
  <w:num w:numId="9">
    <w:abstractNumId w:val="0"/>
  </w:num>
  <w:num w:numId="10">
    <w:abstractNumId w:val="10"/>
  </w:num>
  <w:num w:numId="11">
    <w:abstractNumId w:val="16"/>
  </w:num>
  <w:num w:numId="12">
    <w:abstractNumId w:val="14"/>
  </w:num>
  <w:num w:numId="13">
    <w:abstractNumId w:val="13"/>
  </w:num>
  <w:num w:numId="14">
    <w:abstractNumId w:val="2"/>
  </w:num>
  <w:num w:numId="15">
    <w:abstractNumId w:val="1"/>
  </w:num>
  <w:num w:numId="16">
    <w:abstractNumId w:val="4"/>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65939"/>
    <w:rsid w:val="00053970"/>
    <w:rsid w:val="000776D4"/>
    <w:rsid w:val="000C2D50"/>
    <w:rsid w:val="000D3DE7"/>
    <w:rsid w:val="000E20A7"/>
    <w:rsid w:val="00103BC1"/>
    <w:rsid w:val="00105C4B"/>
    <w:rsid w:val="001118AC"/>
    <w:rsid w:val="0013537A"/>
    <w:rsid w:val="00143338"/>
    <w:rsid w:val="00187F76"/>
    <w:rsid w:val="001B3F8C"/>
    <w:rsid w:val="0023023F"/>
    <w:rsid w:val="002C57BF"/>
    <w:rsid w:val="002D17D8"/>
    <w:rsid w:val="003366D8"/>
    <w:rsid w:val="003371B6"/>
    <w:rsid w:val="00365939"/>
    <w:rsid w:val="003A6919"/>
    <w:rsid w:val="003D0AE2"/>
    <w:rsid w:val="003D1CA0"/>
    <w:rsid w:val="00416BAD"/>
    <w:rsid w:val="0043493A"/>
    <w:rsid w:val="004429AB"/>
    <w:rsid w:val="00447783"/>
    <w:rsid w:val="00452063"/>
    <w:rsid w:val="00457F5B"/>
    <w:rsid w:val="004A0532"/>
    <w:rsid w:val="004D650D"/>
    <w:rsid w:val="004F2902"/>
    <w:rsid w:val="00563426"/>
    <w:rsid w:val="00571188"/>
    <w:rsid w:val="00584D6E"/>
    <w:rsid w:val="005E647D"/>
    <w:rsid w:val="00631D3B"/>
    <w:rsid w:val="00637EAB"/>
    <w:rsid w:val="00640D47"/>
    <w:rsid w:val="00653296"/>
    <w:rsid w:val="006C0E46"/>
    <w:rsid w:val="006E0078"/>
    <w:rsid w:val="006F3440"/>
    <w:rsid w:val="006F6C4A"/>
    <w:rsid w:val="007174FD"/>
    <w:rsid w:val="00747561"/>
    <w:rsid w:val="00766A0B"/>
    <w:rsid w:val="007764D7"/>
    <w:rsid w:val="007E0063"/>
    <w:rsid w:val="007F765B"/>
    <w:rsid w:val="0081190F"/>
    <w:rsid w:val="008173C4"/>
    <w:rsid w:val="008374B3"/>
    <w:rsid w:val="00860E74"/>
    <w:rsid w:val="008B3E00"/>
    <w:rsid w:val="008F6645"/>
    <w:rsid w:val="00987886"/>
    <w:rsid w:val="009932A8"/>
    <w:rsid w:val="009B2D0F"/>
    <w:rsid w:val="00A74F53"/>
    <w:rsid w:val="00A81AE9"/>
    <w:rsid w:val="00AA04DB"/>
    <w:rsid w:val="00AA4761"/>
    <w:rsid w:val="00AC157A"/>
    <w:rsid w:val="00B33E06"/>
    <w:rsid w:val="00B46FCF"/>
    <w:rsid w:val="00BF28C3"/>
    <w:rsid w:val="00C0047E"/>
    <w:rsid w:val="00C10E39"/>
    <w:rsid w:val="00C16DBD"/>
    <w:rsid w:val="00C44819"/>
    <w:rsid w:val="00C50BEE"/>
    <w:rsid w:val="00CD31B8"/>
    <w:rsid w:val="00CF6D28"/>
    <w:rsid w:val="00D036C8"/>
    <w:rsid w:val="00D4657D"/>
    <w:rsid w:val="00D57948"/>
    <w:rsid w:val="00D61766"/>
    <w:rsid w:val="00D63A81"/>
    <w:rsid w:val="00D73CC1"/>
    <w:rsid w:val="00D9622D"/>
    <w:rsid w:val="00D96CAB"/>
    <w:rsid w:val="00DD20B6"/>
    <w:rsid w:val="00DD2A74"/>
    <w:rsid w:val="00DF5170"/>
    <w:rsid w:val="00E5160D"/>
    <w:rsid w:val="00E619BE"/>
    <w:rsid w:val="00EE507E"/>
    <w:rsid w:val="00EF060F"/>
    <w:rsid w:val="00F01A84"/>
    <w:rsid w:val="00F1429B"/>
    <w:rsid w:val="00F215B4"/>
    <w:rsid w:val="00F436CC"/>
    <w:rsid w:val="00F63D84"/>
    <w:rsid w:val="00FD6ED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6E0078"/>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C50BEE"/>
    <w:pPr>
      <w:ind w:left="720"/>
      <w:contextualSpacing/>
    </w:pPr>
  </w:style>
  <w:style w:type="paragraph" w:styleId="Testofumetto">
    <w:name w:val="Balloon Text"/>
    <w:basedOn w:val="Normale"/>
    <w:link w:val="TestofumettoCarattere"/>
    <w:uiPriority w:val="99"/>
    <w:semiHidden/>
    <w:unhideWhenUsed/>
    <w:rsid w:val="00987886"/>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87886"/>
    <w:rPr>
      <w:rFonts w:ascii="Tahoma" w:hAnsi="Tahoma" w:cs="Tahoma"/>
      <w:sz w:val="16"/>
      <w:szCs w:val="16"/>
    </w:rPr>
  </w:style>
  <w:style w:type="paragraph" w:styleId="Intestazione">
    <w:name w:val="header"/>
    <w:basedOn w:val="Normale"/>
    <w:link w:val="IntestazioneCarattere"/>
    <w:uiPriority w:val="99"/>
    <w:unhideWhenUsed/>
    <w:rsid w:val="00653296"/>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653296"/>
  </w:style>
  <w:style w:type="paragraph" w:styleId="Pidipagina">
    <w:name w:val="footer"/>
    <w:basedOn w:val="Normale"/>
    <w:link w:val="PidipaginaCarattere"/>
    <w:uiPriority w:val="99"/>
    <w:unhideWhenUsed/>
    <w:rsid w:val="00653296"/>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653296"/>
  </w:style>
  <w:style w:type="paragraph" w:customStyle="1" w:styleId="2909F619802848F09E01365C32F34654">
    <w:name w:val="2909F619802848F09E01365C32F34654"/>
    <w:rsid w:val="00F1429B"/>
    <w:rPr>
      <w:rFonts w:eastAsiaTheme="minorEastAsia"/>
      <w:lang w:eastAsia="it-IT"/>
    </w:rPr>
  </w:style>
  <w:style w:type="table" w:styleId="Grigliatabella">
    <w:name w:val="Table Grid"/>
    <w:basedOn w:val="Tabellanormale"/>
    <w:uiPriority w:val="59"/>
    <w:rsid w:val="00F142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6E0078"/>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C50BEE"/>
    <w:pPr>
      <w:ind w:left="720"/>
      <w:contextualSpacing/>
    </w:pPr>
  </w:style>
  <w:style w:type="paragraph" w:styleId="Testofumetto">
    <w:name w:val="Balloon Text"/>
    <w:basedOn w:val="Normale"/>
    <w:link w:val="TestofumettoCarattere"/>
    <w:uiPriority w:val="99"/>
    <w:semiHidden/>
    <w:unhideWhenUsed/>
    <w:rsid w:val="00987886"/>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87886"/>
    <w:rPr>
      <w:rFonts w:ascii="Tahoma" w:hAnsi="Tahoma" w:cs="Tahoma"/>
      <w:sz w:val="16"/>
      <w:szCs w:val="16"/>
    </w:rPr>
  </w:style>
  <w:style w:type="paragraph" w:styleId="Intestazione">
    <w:name w:val="header"/>
    <w:basedOn w:val="Normale"/>
    <w:link w:val="IntestazioneCarattere"/>
    <w:uiPriority w:val="99"/>
    <w:unhideWhenUsed/>
    <w:rsid w:val="00653296"/>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653296"/>
  </w:style>
  <w:style w:type="paragraph" w:styleId="Pidipagina">
    <w:name w:val="footer"/>
    <w:basedOn w:val="Normale"/>
    <w:link w:val="PidipaginaCarattere"/>
    <w:uiPriority w:val="99"/>
    <w:unhideWhenUsed/>
    <w:rsid w:val="00653296"/>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653296"/>
  </w:style>
  <w:style w:type="paragraph" w:customStyle="1" w:styleId="2909F619802848F09E01365C32F34654">
    <w:name w:val="2909F619802848F09E01365C32F34654"/>
    <w:rsid w:val="00F1429B"/>
    <w:rPr>
      <w:rFonts w:eastAsiaTheme="minorEastAsia"/>
      <w:lang w:eastAsia="it-IT"/>
    </w:rPr>
  </w:style>
  <w:style w:type="table" w:styleId="Grigliatabella">
    <w:name w:val="Table Grid"/>
    <w:basedOn w:val="Tabellanormale"/>
    <w:uiPriority w:val="59"/>
    <w:rsid w:val="00F142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2362036">
      <w:bodyDiv w:val="1"/>
      <w:marLeft w:val="0"/>
      <w:marRight w:val="0"/>
      <w:marTop w:val="0"/>
      <w:marBottom w:val="0"/>
      <w:divBdr>
        <w:top w:val="none" w:sz="0" w:space="0" w:color="auto"/>
        <w:left w:val="none" w:sz="0" w:space="0" w:color="auto"/>
        <w:bottom w:val="none" w:sz="0" w:space="0" w:color="auto"/>
        <w:right w:val="none" w:sz="0" w:space="0" w:color="auto"/>
      </w:divBdr>
    </w:div>
    <w:div w:id="689262332">
      <w:bodyDiv w:val="1"/>
      <w:marLeft w:val="0"/>
      <w:marRight w:val="0"/>
      <w:marTop w:val="0"/>
      <w:marBottom w:val="0"/>
      <w:divBdr>
        <w:top w:val="none" w:sz="0" w:space="0" w:color="auto"/>
        <w:left w:val="none" w:sz="0" w:space="0" w:color="auto"/>
        <w:bottom w:val="none" w:sz="0" w:space="0" w:color="auto"/>
        <w:right w:val="none" w:sz="0" w:space="0" w:color="auto"/>
      </w:divBdr>
      <w:divsChild>
        <w:div w:id="82410773">
          <w:marLeft w:val="0"/>
          <w:marRight w:val="0"/>
          <w:marTop w:val="0"/>
          <w:marBottom w:val="0"/>
          <w:divBdr>
            <w:top w:val="none" w:sz="0" w:space="0" w:color="auto"/>
            <w:left w:val="none" w:sz="0" w:space="0" w:color="auto"/>
            <w:bottom w:val="none" w:sz="0" w:space="0" w:color="auto"/>
            <w:right w:val="none" w:sz="0" w:space="0" w:color="auto"/>
          </w:divBdr>
        </w:div>
      </w:divsChild>
    </w:div>
    <w:div w:id="1174876255">
      <w:bodyDiv w:val="1"/>
      <w:marLeft w:val="0"/>
      <w:marRight w:val="0"/>
      <w:marTop w:val="0"/>
      <w:marBottom w:val="0"/>
      <w:divBdr>
        <w:top w:val="none" w:sz="0" w:space="0" w:color="auto"/>
        <w:left w:val="none" w:sz="0" w:space="0" w:color="auto"/>
        <w:bottom w:val="none" w:sz="0" w:space="0" w:color="auto"/>
        <w:right w:val="none" w:sz="0" w:space="0" w:color="auto"/>
      </w:divBdr>
    </w:div>
    <w:div w:id="1571884401">
      <w:bodyDiv w:val="1"/>
      <w:marLeft w:val="0"/>
      <w:marRight w:val="0"/>
      <w:marTop w:val="0"/>
      <w:marBottom w:val="0"/>
      <w:divBdr>
        <w:top w:val="none" w:sz="0" w:space="0" w:color="auto"/>
        <w:left w:val="none" w:sz="0" w:space="0" w:color="auto"/>
        <w:bottom w:val="none" w:sz="0" w:space="0" w:color="auto"/>
        <w:right w:val="none" w:sz="0" w:space="0" w:color="auto"/>
      </w:divBdr>
    </w:div>
    <w:div w:id="20612504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glossaryDocument" Target="glossary/document.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3C28CEE04CC145E4976A8C191B3C03C8"/>
        <w:category>
          <w:name w:val="Generale"/>
          <w:gallery w:val="placeholder"/>
        </w:category>
        <w:types>
          <w:type w:val="bbPlcHdr"/>
        </w:types>
        <w:behaviors>
          <w:behavior w:val="content"/>
        </w:behaviors>
        <w:guid w:val="{153BDE9D-3A16-47BE-9381-7C0A07F59B36}"/>
      </w:docPartPr>
      <w:docPartBody>
        <w:p w:rsidR="007C4897" w:rsidRDefault="008E19E1" w:rsidP="008E19E1">
          <w:pPr>
            <w:pStyle w:val="3C28CEE04CC145E4976A8C191B3C03C8"/>
          </w:pPr>
          <w:r>
            <w:t>[Digitare il nome dell'autore]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Times">
    <w:panose1 w:val="02020603050405020304"/>
    <w:charset w:val="00"/>
    <w:family w:val="roman"/>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inherit">
    <w:altName w:val="Times New Roman"/>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283"/>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7101"/>
    <w:rsid w:val="001B2E8B"/>
    <w:rsid w:val="002D2C1A"/>
    <w:rsid w:val="00681908"/>
    <w:rsid w:val="007C4897"/>
    <w:rsid w:val="008C531D"/>
    <w:rsid w:val="008E19E1"/>
    <w:rsid w:val="009B1A99"/>
    <w:rsid w:val="00B47101"/>
    <w:rsid w:val="00CA6109"/>
    <w:rsid w:val="00E66E22"/>
    <w:rsid w:val="00F5353D"/>
    <w:rsid w:val="00FD009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9DEB20FEF05E4C90B2FD8853F1BC7129">
    <w:name w:val="9DEB20FEF05E4C90B2FD8853F1BC7129"/>
    <w:rsid w:val="00B47101"/>
  </w:style>
  <w:style w:type="paragraph" w:customStyle="1" w:styleId="303B74D9BEFE426097558E5AD7A7766A">
    <w:name w:val="303B74D9BEFE426097558E5AD7A7766A"/>
    <w:rsid w:val="00B47101"/>
  </w:style>
  <w:style w:type="paragraph" w:customStyle="1" w:styleId="3C28CEE04CC145E4976A8C191B3C03C8">
    <w:name w:val="3C28CEE04CC145E4976A8C191B3C03C8"/>
    <w:rsid w:val="008E19E1"/>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9DEB20FEF05E4C90B2FD8853F1BC7129">
    <w:name w:val="9DEB20FEF05E4C90B2FD8853F1BC7129"/>
    <w:rsid w:val="00B47101"/>
  </w:style>
  <w:style w:type="paragraph" w:customStyle="1" w:styleId="303B74D9BEFE426097558E5AD7A7766A">
    <w:name w:val="303B74D9BEFE426097558E5AD7A7766A"/>
    <w:rsid w:val="00B47101"/>
  </w:style>
  <w:style w:type="paragraph" w:customStyle="1" w:styleId="3C28CEE04CC145E4976A8C191B3C03C8">
    <w:name w:val="3C28CEE04CC145E4976A8C191B3C03C8"/>
    <w:rsid w:val="008E19E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0FF5F5-4FA7-4CC1-B1C7-8C092AF1E8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588</TotalTime>
  <Pages>11</Pages>
  <Words>2935</Words>
  <Characters>16735</Characters>
  <Application>Microsoft Office Word</Application>
  <DocSecurity>0</DocSecurity>
  <Lines>139</Lines>
  <Paragraphs>39</Paragraphs>
  <ScaleCrop>false</ScaleCrop>
  <HeadingPairs>
    <vt:vector size="2" baseType="variant">
      <vt:variant>
        <vt:lpstr>Titolo</vt:lpstr>
      </vt:variant>
      <vt:variant>
        <vt:i4>1</vt:i4>
      </vt:variant>
    </vt:vector>
  </HeadingPairs>
  <TitlesOfParts>
    <vt:vector size="1" baseType="lpstr">
      <vt:lpstr/>
    </vt:vector>
  </TitlesOfParts>
  <Company>CENTRO DEMOCRATICO – Ufficio elettorale </Company>
  <LinksUpToDate>false</LinksUpToDate>
  <CharactersWithSpaces>19631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Ufficio nazionale organizzativo- elettorale Centro Democratico</dc:creator>
  <cp:keywords/>
  <dc:description/>
  <cp:lastModifiedBy>Organizzativo Elettorale Centro Democratico</cp:lastModifiedBy>
  <cp:revision>55</cp:revision>
  <cp:lastPrinted>2015-03-19T10:53:00Z</cp:lastPrinted>
  <dcterms:created xsi:type="dcterms:W3CDTF">2015-03-05T11:20:00Z</dcterms:created>
  <dcterms:modified xsi:type="dcterms:W3CDTF">2015-04-03T15:09:00Z</dcterms:modified>
</cp:coreProperties>
</file>